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25" w:rsidRPr="00BF272A" w:rsidRDefault="00672A25" w:rsidP="00672A25">
      <w:pPr>
        <w:pStyle w:val="Normal0"/>
        <w:spacing w:after="240"/>
        <w:jc w:val="center"/>
        <w:rPr>
          <w:rFonts w:ascii="Sylfaen" w:hAnsi="Sylfaen" w:cs="Sylfaen"/>
          <w:b/>
          <w:noProof/>
          <w:sz w:val="22"/>
          <w:szCs w:val="22"/>
          <w:lang w:val="ka-GE"/>
        </w:rPr>
      </w:pPr>
      <w:r w:rsidRPr="00BF272A">
        <w:rPr>
          <w:rFonts w:ascii="Sylfaen" w:hAnsi="Sylfaen" w:cs="Sylfaen"/>
          <w:b/>
          <w:noProof/>
          <w:sz w:val="22"/>
          <w:szCs w:val="22"/>
          <w:lang w:val="pt-BR"/>
        </w:rPr>
        <w:t>განმარტებითი</w:t>
      </w:r>
      <w:r w:rsidRPr="00BF272A">
        <w:rPr>
          <w:rFonts w:ascii="Sylfaen" w:hAnsi="Sylfaen"/>
          <w:b/>
          <w:noProof/>
          <w:sz w:val="22"/>
          <w:szCs w:val="22"/>
          <w:lang w:val="pt-BR"/>
        </w:rPr>
        <w:t xml:space="preserve">  </w:t>
      </w:r>
      <w:r w:rsidRPr="00BF272A">
        <w:rPr>
          <w:rFonts w:ascii="Sylfaen" w:hAnsi="Sylfaen" w:cs="Sylfaen"/>
          <w:b/>
          <w:noProof/>
          <w:sz w:val="22"/>
          <w:szCs w:val="22"/>
          <w:lang w:val="pt-BR"/>
        </w:rPr>
        <w:t>ბარათი</w:t>
      </w:r>
    </w:p>
    <w:p w:rsidR="00672A25" w:rsidRPr="00BF272A" w:rsidRDefault="00672A25" w:rsidP="00672A25">
      <w:pPr>
        <w:pStyle w:val="Normal0"/>
        <w:spacing w:after="240"/>
        <w:jc w:val="center"/>
        <w:rPr>
          <w:rFonts w:ascii="Sylfaen" w:hAnsi="Sylfaen"/>
          <w:b/>
          <w:noProof/>
          <w:sz w:val="22"/>
          <w:szCs w:val="22"/>
          <w:lang w:val="ka-GE"/>
        </w:rPr>
      </w:pPr>
      <w:r w:rsidRPr="00BF272A">
        <w:rPr>
          <w:rFonts w:ascii="Sylfaen" w:hAnsi="Sylfaen"/>
          <w:b/>
          <w:noProof/>
          <w:sz w:val="22"/>
          <w:szCs w:val="22"/>
          <w:lang w:val="ka-GE"/>
        </w:rPr>
        <w:t xml:space="preserve">საქართველოს კანონის </w:t>
      </w:r>
      <w:r w:rsidRPr="00BF272A">
        <w:rPr>
          <w:rFonts w:ascii="Sylfaen" w:hAnsi="Sylfaen" w:cs="Sylfaen"/>
          <w:b/>
          <w:noProof/>
          <w:sz w:val="22"/>
          <w:szCs w:val="22"/>
          <w:lang w:val="en-US"/>
        </w:rPr>
        <w:t>პროექტზე</w:t>
      </w:r>
    </w:p>
    <w:p w:rsidR="00672A25" w:rsidRPr="00146838" w:rsidRDefault="00672A25" w:rsidP="00672A25">
      <w:pPr>
        <w:jc w:val="center"/>
        <w:rPr>
          <w:rFonts w:ascii="Sylfaen" w:hAnsi="Sylfaen" w:cs="Sylfaen"/>
          <w:b/>
          <w:noProof/>
          <w:sz w:val="22"/>
          <w:szCs w:val="22"/>
          <w:lang w:val="ka-GE"/>
        </w:rPr>
      </w:pPr>
      <w:r w:rsidRPr="00146838">
        <w:rPr>
          <w:rFonts w:ascii="Sylfaen" w:hAnsi="Sylfaen" w:cs="Sylfaen"/>
          <w:b/>
          <w:bCs/>
          <w:noProof/>
          <w:sz w:val="22"/>
          <w:szCs w:val="22"/>
          <w:lang w:val="ka-GE"/>
        </w:rPr>
        <w:t>„</w:t>
      </w:r>
      <w:r w:rsidRPr="00146838">
        <w:rPr>
          <w:rFonts w:ascii="Sylfaen" w:hAnsi="Sylfaen" w:cs="Sylfaen"/>
          <w:b/>
          <w:noProof/>
          <w:sz w:val="22"/>
          <w:szCs w:val="22"/>
          <w:lang w:val="en-US"/>
        </w:rPr>
        <w:t>საქართველოს</w:t>
      </w:r>
      <w:r w:rsidRPr="00146838">
        <w:rPr>
          <w:rFonts w:ascii="Sylfaen" w:hAnsi="Sylfaen"/>
          <w:b/>
          <w:noProof/>
          <w:sz w:val="22"/>
          <w:szCs w:val="22"/>
          <w:lang w:val="en-US"/>
        </w:rPr>
        <w:t xml:space="preserve"> 202</w:t>
      </w:r>
      <w:r>
        <w:rPr>
          <w:rFonts w:ascii="Sylfaen" w:hAnsi="Sylfaen"/>
          <w:b/>
          <w:noProof/>
          <w:sz w:val="22"/>
          <w:szCs w:val="22"/>
          <w:lang w:val="ka-GE"/>
        </w:rPr>
        <w:t>2</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წლის</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სახელმწიფო</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ბიუჯეტის</w:t>
      </w:r>
      <w:r w:rsidRPr="00146838">
        <w:rPr>
          <w:rFonts w:ascii="Sylfaen" w:hAnsi="Sylfaen"/>
          <w:b/>
          <w:noProof/>
          <w:sz w:val="22"/>
          <w:szCs w:val="22"/>
          <w:lang w:val="en-US"/>
        </w:rPr>
        <w:t xml:space="preserve"> </w:t>
      </w:r>
      <w:r w:rsidRPr="00146838">
        <w:rPr>
          <w:rFonts w:ascii="Sylfaen" w:hAnsi="Sylfaen" w:cs="Sylfaen"/>
          <w:b/>
          <w:noProof/>
          <w:sz w:val="22"/>
          <w:szCs w:val="22"/>
          <w:lang w:val="en-US"/>
        </w:rPr>
        <w:t>შესახებ</w:t>
      </w:r>
      <w:r w:rsidRPr="00146838">
        <w:rPr>
          <w:rFonts w:ascii="Sylfaen" w:hAnsi="Sylfaen" w:cs="Sylfaen"/>
          <w:b/>
          <w:noProof/>
          <w:sz w:val="22"/>
          <w:szCs w:val="22"/>
          <w:lang w:val="ka-GE"/>
        </w:rPr>
        <w:t>“</w:t>
      </w:r>
    </w:p>
    <w:p w:rsidR="00672A25" w:rsidRPr="00146838" w:rsidRDefault="00672A25" w:rsidP="00672A25">
      <w:pPr>
        <w:tabs>
          <w:tab w:val="left" w:pos="7349"/>
        </w:tabs>
        <w:spacing w:after="240"/>
        <w:rPr>
          <w:rFonts w:ascii="Sylfaen" w:hAnsi="Sylfaen"/>
          <w:b/>
          <w:noProof/>
          <w:sz w:val="22"/>
          <w:szCs w:val="22"/>
          <w:lang w:val="ka-GE"/>
        </w:rPr>
      </w:pPr>
      <w:r w:rsidRPr="00146838">
        <w:rPr>
          <w:rFonts w:ascii="Sylfaen" w:hAnsi="Sylfaen"/>
          <w:b/>
          <w:noProof/>
          <w:sz w:val="22"/>
          <w:szCs w:val="22"/>
          <w:lang w:val="ka-GE"/>
        </w:rPr>
        <w:tab/>
      </w:r>
    </w:p>
    <w:p w:rsidR="00672A25" w:rsidRPr="00146838" w:rsidRDefault="00672A25" w:rsidP="00672A25">
      <w:pPr>
        <w:pStyle w:val="Normal0"/>
        <w:spacing w:after="240"/>
        <w:ind w:firstLine="567"/>
        <w:jc w:val="both"/>
        <w:rPr>
          <w:rFonts w:ascii="Sylfaen" w:hAnsi="Sylfaen" w:cs="Geo ABC"/>
          <w:b/>
          <w:bCs/>
          <w:noProof/>
          <w:sz w:val="22"/>
          <w:szCs w:val="22"/>
          <w:lang w:val="pt-BR"/>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ზოგადი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ინფორმაცია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შესახებ</w:t>
      </w:r>
      <w:r w:rsidRPr="00146838">
        <w:rPr>
          <w:rFonts w:ascii="Sylfaen" w:hAnsi="Sylfaen" w:cs="Geo ABC"/>
          <w:b/>
          <w:bCs/>
          <w:noProof/>
          <w:sz w:val="22"/>
          <w:szCs w:val="22"/>
          <w:lang w:val="pt-BR"/>
        </w:rPr>
        <w:t xml:space="preserve">: </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Sylfaen"/>
          <w:b/>
          <w:bCs/>
          <w:noProof/>
          <w:sz w:val="22"/>
          <w:szCs w:val="22"/>
          <w:lang w:val="ka-GE"/>
        </w:rPr>
      </w:pP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w:t>
      </w:r>
      <w:r w:rsidRPr="00146838">
        <w:rPr>
          <w:rFonts w:ascii="Sylfaen" w:hAnsi="Sylfaen" w:cs="Sylfaen"/>
          <w:b/>
          <w:bCs/>
          <w:noProof/>
          <w:sz w:val="22"/>
          <w:szCs w:val="22"/>
          <w:lang w:val="pt-BR"/>
        </w:rPr>
        <w:t>ა</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მიღების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მიზეზი</w:t>
      </w:r>
      <w:r w:rsidRPr="00146838">
        <w:rPr>
          <w:rFonts w:ascii="Sylfaen" w:hAnsi="Sylfaen" w:cs="Sylfaen"/>
          <w:b/>
          <w:bCs/>
          <w:noProof/>
          <w:sz w:val="22"/>
          <w:szCs w:val="22"/>
          <w:lang w:val="ka-GE"/>
        </w:rPr>
        <w:t>:</w:t>
      </w:r>
    </w:p>
    <w:p w:rsidR="00672A25" w:rsidRPr="00146838" w:rsidRDefault="00672A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146838">
        <w:rPr>
          <w:rFonts w:ascii="Sylfaen" w:hAnsi="Sylfaen" w:cs="Sylfaen"/>
          <w:bCs/>
          <w:noProof/>
          <w:sz w:val="22"/>
          <w:szCs w:val="22"/>
          <w:lang w:val="ka-GE"/>
        </w:rPr>
        <w:tab/>
        <w:t>კანონპროექტი მომზადებულია საქართველოს კონსტიტუციის 66-ე მუხლის მე-2 პუ</w:t>
      </w:r>
      <w:r>
        <w:rPr>
          <w:rFonts w:ascii="Sylfaen" w:hAnsi="Sylfaen" w:cs="Sylfaen"/>
          <w:bCs/>
          <w:noProof/>
          <w:sz w:val="22"/>
          <w:szCs w:val="22"/>
          <w:lang w:val="ka-GE"/>
        </w:rPr>
        <w:t>ნქტის შესაბამისად და გან</w:t>
      </w:r>
      <w:r w:rsidRPr="00146838">
        <w:rPr>
          <w:rFonts w:ascii="Sylfaen" w:hAnsi="Sylfaen" w:cs="Sylfaen"/>
          <w:bCs/>
          <w:noProof/>
          <w:sz w:val="22"/>
          <w:szCs w:val="22"/>
          <w:lang w:val="ka-GE"/>
        </w:rPr>
        <w:t>საზღვრა</w:t>
      </w:r>
      <w:r>
        <w:rPr>
          <w:rFonts w:ascii="Sylfaen" w:hAnsi="Sylfaen" w:cs="Sylfaen"/>
          <w:bCs/>
          <w:noProof/>
          <w:sz w:val="22"/>
          <w:szCs w:val="22"/>
          <w:lang w:val="ka-GE"/>
        </w:rPr>
        <w:t>ვს</w:t>
      </w:r>
      <w:r w:rsidRPr="00146838">
        <w:rPr>
          <w:rFonts w:ascii="Sylfaen" w:hAnsi="Sylfaen" w:cs="Sylfaen"/>
          <w:bCs/>
          <w:noProof/>
          <w:sz w:val="22"/>
          <w:szCs w:val="22"/>
          <w:lang w:val="ka-GE"/>
        </w:rPr>
        <w:t xml:space="preserve"> 202</w:t>
      </w:r>
      <w:r>
        <w:rPr>
          <w:rFonts w:ascii="Sylfaen" w:hAnsi="Sylfaen" w:cs="Sylfaen"/>
          <w:bCs/>
          <w:noProof/>
          <w:sz w:val="22"/>
          <w:szCs w:val="22"/>
          <w:lang w:val="en-US"/>
        </w:rPr>
        <w:t>2</w:t>
      </w:r>
      <w:r w:rsidRPr="00146838">
        <w:rPr>
          <w:rFonts w:ascii="Sylfaen" w:hAnsi="Sylfaen" w:cs="Sylfaen"/>
          <w:bCs/>
          <w:noProof/>
          <w:sz w:val="22"/>
          <w:szCs w:val="22"/>
          <w:lang w:val="ka-GE"/>
        </w:rPr>
        <w:t xml:space="preserve"> წლის განმავლობაში მისაღები შემოსულობებისა და გასა</w:t>
      </w:r>
      <w:r>
        <w:rPr>
          <w:rFonts w:ascii="Sylfaen" w:hAnsi="Sylfaen" w:cs="Sylfaen"/>
          <w:bCs/>
          <w:noProof/>
          <w:sz w:val="22"/>
          <w:szCs w:val="22"/>
          <w:lang w:val="ka-GE"/>
        </w:rPr>
        <w:t>წევი გადასახდელების მაჩვენებლებს</w:t>
      </w:r>
      <w:r w:rsidRPr="00146838">
        <w:rPr>
          <w:rFonts w:ascii="Sylfaen" w:hAnsi="Sylfaen" w:cs="Sylfaen"/>
          <w:bCs/>
          <w:noProof/>
          <w:sz w:val="22"/>
          <w:szCs w:val="22"/>
          <w:lang w:val="ka-GE"/>
        </w:rPr>
        <w:t>.</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146838">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672A25" w:rsidRPr="00146838" w:rsidRDefault="00672A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146838">
        <w:rPr>
          <w:rFonts w:ascii="Sylfaen" w:hAnsi="Sylfaen" w:cs="Sylfaen"/>
          <w:bCs/>
          <w:noProof/>
          <w:sz w:val="22"/>
          <w:szCs w:val="22"/>
          <w:lang w:val="ka-GE"/>
        </w:rPr>
        <w:tab/>
        <w:t>საქართველოს კანონმდებლობის თანახმად სახელმწიფო ბიუჯეტი წარმოადგენს საქართველოს პარლამენტის მიერ დამტკიცებულ, საქართველოს ცენტრალური ხელისუფლების ფუნქციებისა და ვალდებულებების შესრულების მიზნით მისაღები შემოსულობების, გასაწევი გადასახდელებისა და ნაშთის ცვლილების ერთობლიობას.</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146838">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672A25" w:rsidRPr="00146838" w:rsidRDefault="00672A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146838">
        <w:rPr>
          <w:rFonts w:ascii="Sylfaen" w:hAnsi="Sylfaen" w:cs="Sylfaen"/>
          <w:bCs/>
          <w:noProof/>
          <w:sz w:val="22"/>
          <w:szCs w:val="22"/>
          <w:lang w:val="ka-GE"/>
        </w:rPr>
        <w:tab/>
        <w:t xml:space="preserve">საქართველოს კონსტიტუციისა და საქართველოს საბიუჯეტო კოდექსის თანახმად სახელმწიფო ბიუჯეტის შესახებ </w:t>
      </w:r>
      <w:r>
        <w:rPr>
          <w:rFonts w:ascii="Sylfaen" w:hAnsi="Sylfaen" w:cs="Sylfaen"/>
          <w:bCs/>
          <w:noProof/>
          <w:sz w:val="22"/>
          <w:szCs w:val="22"/>
          <w:lang w:val="ka-GE"/>
        </w:rPr>
        <w:t xml:space="preserve">საქართველოს </w:t>
      </w:r>
      <w:r w:rsidRPr="00146838">
        <w:rPr>
          <w:rFonts w:ascii="Sylfaen" w:hAnsi="Sylfaen" w:cs="Sylfaen"/>
          <w:bCs/>
          <w:noProof/>
          <w:sz w:val="22"/>
          <w:szCs w:val="22"/>
          <w:lang w:val="ka-GE"/>
        </w:rPr>
        <w:t>კანონის პროექტის საქართველოს მთავრობის მიერ მომზადება და საქართველოს პარლამენტის მიერ განხილვა და დამტკიცება ხორციელდება ყოვე</w:t>
      </w:r>
      <w:r>
        <w:rPr>
          <w:rFonts w:ascii="Sylfaen" w:hAnsi="Sylfaen" w:cs="Sylfaen"/>
          <w:bCs/>
          <w:noProof/>
          <w:sz w:val="22"/>
          <w:szCs w:val="22"/>
          <w:lang w:val="ka-GE"/>
        </w:rPr>
        <w:t>ლ</w:t>
      </w:r>
      <w:r w:rsidRPr="00146838">
        <w:rPr>
          <w:rFonts w:ascii="Sylfaen" w:hAnsi="Sylfaen" w:cs="Sylfaen"/>
          <w:bCs/>
          <w:noProof/>
          <w:sz w:val="22"/>
          <w:szCs w:val="22"/>
          <w:lang w:val="ka-GE"/>
        </w:rPr>
        <w:t>წლიურად.</w:t>
      </w:r>
    </w:p>
    <w:p w:rsidR="00672A25" w:rsidRPr="00146838" w:rsidRDefault="00672A25" w:rsidP="00672A25">
      <w:pPr>
        <w:pStyle w:val="Normal0"/>
        <w:spacing w:after="240"/>
        <w:ind w:firstLine="706"/>
        <w:jc w:val="both"/>
        <w:rPr>
          <w:rFonts w:ascii="Sylfaen" w:hAnsi="Sylfaen" w:cs="Sylfaen"/>
          <w:b/>
          <w:bCs/>
          <w:noProof/>
          <w:sz w:val="22"/>
          <w:szCs w:val="22"/>
          <w:lang w:val="ka-GE"/>
        </w:rPr>
      </w:pPr>
      <w:r w:rsidRPr="00146838">
        <w:rPr>
          <w:rFonts w:ascii="Sylfaen" w:hAnsi="Sylfaen" w:cs="Sylfaen"/>
          <w:b/>
          <w:bCs/>
          <w:noProof/>
          <w:sz w:val="22"/>
          <w:szCs w:val="22"/>
          <w:lang w:val="ka-GE"/>
        </w:rPr>
        <w:t>ა.</w:t>
      </w:r>
      <w:r w:rsidRPr="00146838">
        <w:rPr>
          <w:rFonts w:ascii="Sylfaen" w:hAnsi="Sylfaen" w:cs="Sylfaen"/>
          <w:b/>
          <w:bCs/>
          <w:noProof/>
          <w:sz w:val="22"/>
          <w:szCs w:val="22"/>
          <w:lang w:val="pt-BR"/>
        </w:rPr>
        <w:t xml:space="preserve">ბ) კანონპროექტის </w:t>
      </w:r>
      <w:r w:rsidRPr="00146838">
        <w:rPr>
          <w:rFonts w:ascii="Sylfaen" w:hAnsi="Sylfaen" w:cs="Sylfaen"/>
          <w:b/>
          <w:bCs/>
          <w:noProof/>
          <w:sz w:val="22"/>
          <w:szCs w:val="22"/>
          <w:lang w:val="ka-GE"/>
        </w:rPr>
        <w:t>მოსალოდნელი შედეგი:</w:t>
      </w:r>
    </w:p>
    <w:p w:rsidR="00672A25" w:rsidRPr="00146838" w:rsidRDefault="00672A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146838">
        <w:rPr>
          <w:rFonts w:ascii="Sylfaen" w:hAnsi="Sylfaen" w:cs="Sylfaen"/>
          <w:bCs/>
          <w:noProof/>
          <w:sz w:val="22"/>
          <w:szCs w:val="22"/>
          <w:lang w:val="ka-GE"/>
        </w:rPr>
        <w:tab/>
      </w:r>
      <w:r w:rsidRPr="00146838">
        <w:rPr>
          <w:rFonts w:ascii="Sylfaen" w:hAnsi="Sylfaen" w:cs="Sylfaen"/>
          <w:bCs/>
          <w:noProof/>
          <w:sz w:val="22"/>
          <w:szCs w:val="22"/>
          <w:lang w:val="pt-BR"/>
        </w:rPr>
        <w:t>„საქართველოს საბიუჯეტო კოდექსი</w:t>
      </w:r>
      <w:r w:rsidRPr="00146838">
        <w:rPr>
          <w:rFonts w:ascii="Sylfaen" w:hAnsi="Sylfaen" w:cs="Sylfaen"/>
          <w:bCs/>
          <w:noProof/>
          <w:sz w:val="22"/>
          <w:szCs w:val="22"/>
          <w:lang w:val="ka-GE"/>
        </w:rPr>
        <w:t>ს</w:t>
      </w:r>
      <w:r w:rsidRPr="00146838">
        <w:rPr>
          <w:rFonts w:ascii="Sylfaen" w:hAnsi="Sylfaen" w:cs="Sylfaen"/>
          <w:bCs/>
          <w:noProof/>
          <w:sz w:val="22"/>
          <w:szCs w:val="22"/>
          <w:lang w:val="pt-BR"/>
        </w:rPr>
        <w:t xml:space="preserve">“ </w:t>
      </w:r>
      <w:r w:rsidRPr="00146838">
        <w:rPr>
          <w:rFonts w:ascii="Sylfaen" w:hAnsi="Sylfaen" w:cs="Sylfaen"/>
          <w:bCs/>
          <w:noProof/>
          <w:sz w:val="22"/>
          <w:szCs w:val="22"/>
          <w:lang w:val="ka-GE"/>
        </w:rPr>
        <w:t>3</w:t>
      </w:r>
      <w:r>
        <w:rPr>
          <w:rFonts w:ascii="Sylfaen" w:hAnsi="Sylfaen" w:cs="Sylfaen"/>
          <w:bCs/>
          <w:noProof/>
          <w:sz w:val="22"/>
          <w:szCs w:val="22"/>
          <w:lang w:val="en-US"/>
        </w:rPr>
        <w:t>9</w:t>
      </w:r>
      <w:r w:rsidRPr="00146838">
        <w:rPr>
          <w:rFonts w:ascii="Sylfaen" w:hAnsi="Sylfaen" w:cs="Sylfaen"/>
          <w:bCs/>
          <w:noProof/>
          <w:sz w:val="22"/>
          <w:szCs w:val="22"/>
          <w:lang w:val="ka-GE"/>
        </w:rPr>
        <w:t>-ე</w:t>
      </w:r>
      <w:r w:rsidRPr="00146838">
        <w:rPr>
          <w:rFonts w:ascii="Sylfaen" w:hAnsi="Sylfaen" w:cs="Sylfaen"/>
          <w:bCs/>
          <w:noProof/>
          <w:sz w:val="22"/>
          <w:szCs w:val="22"/>
          <w:lang w:val="pt-BR"/>
        </w:rPr>
        <w:t xml:space="preserve"> მუხლის შესაბამისად, 202</w:t>
      </w:r>
      <w:r>
        <w:rPr>
          <w:rFonts w:ascii="Sylfaen" w:hAnsi="Sylfaen" w:cs="Sylfaen"/>
          <w:bCs/>
          <w:noProof/>
          <w:sz w:val="22"/>
          <w:szCs w:val="22"/>
          <w:lang w:val="pt-BR"/>
        </w:rPr>
        <w:t>2</w:t>
      </w:r>
      <w:r w:rsidRPr="00146838">
        <w:rPr>
          <w:rFonts w:ascii="Sylfaen" w:hAnsi="Sylfaen" w:cs="Sylfaen"/>
          <w:bCs/>
          <w:noProof/>
          <w:sz w:val="22"/>
          <w:szCs w:val="22"/>
          <w:lang w:val="pt-BR"/>
        </w:rPr>
        <w:t xml:space="preserve"> წლის სახელმწიფო ბიუჯეტის </w:t>
      </w:r>
      <w:r w:rsidRPr="00146838">
        <w:rPr>
          <w:rFonts w:ascii="Sylfaen" w:hAnsi="Sylfaen" w:cs="Sylfaen"/>
          <w:bCs/>
          <w:noProof/>
          <w:sz w:val="22"/>
          <w:szCs w:val="22"/>
          <w:lang w:val="ka-GE"/>
        </w:rPr>
        <w:t>შემოსულობების, გადასახდელების და ნაშთის ცვლილების დამტკიცება.</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46838">
        <w:rPr>
          <w:rFonts w:ascii="Sylfaen" w:hAnsi="Sylfaen" w:cs="Sylfaen"/>
          <w:b/>
          <w:bCs/>
          <w:noProof/>
          <w:sz w:val="22"/>
          <w:szCs w:val="22"/>
          <w:lang w:val="ka-GE"/>
        </w:rPr>
        <w:tab/>
        <w:t>ა.</w:t>
      </w:r>
      <w:r w:rsidRPr="00146838">
        <w:rPr>
          <w:rFonts w:ascii="Sylfaen" w:hAnsi="Sylfaen" w:cs="Sylfaen"/>
          <w:b/>
          <w:bCs/>
          <w:noProof/>
          <w:sz w:val="22"/>
          <w:szCs w:val="22"/>
          <w:lang w:val="pt-BR"/>
        </w:rPr>
        <w:t>გ</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კანონპროექტის</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ძირითადი</w:t>
      </w:r>
      <w:r w:rsidRPr="00146838">
        <w:rPr>
          <w:rFonts w:ascii="Sylfaen" w:hAnsi="Sylfaen" w:cs="Geo ABC"/>
          <w:b/>
          <w:bCs/>
          <w:noProof/>
          <w:sz w:val="22"/>
          <w:szCs w:val="22"/>
          <w:lang w:val="pt-BR"/>
        </w:rPr>
        <w:t xml:space="preserve"> </w:t>
      </w:r>
      <w:r w:rsidRPr="00146838">
        <w:rPr>
          <w:rFonts w:ascii="Sylfaen" w:hAnsi="Sylfaen" w:cs="Sylfaen"/>
          <w:b/>
          <w:bCs/>
          <w:noProof/>
          <w:sz w:val="22"/>
          <w:szCs w:val="22"/>
          <w:lang w:val="pt-BR"/>
        </w:rPr>
        <w:t>არსი</w:t>
      </w:r>
      <w:r w:rsidRPr="00146838">
        <w:rPr>
          <w:rFonts w:ascii="Sylfaen" w:hAnsi="Sylfaen" w:cs="Sylfaen"/>
          <w:b/>
          <w:bCs/>
          <w:noProof/>
          <w:sz w:val="22"/>
          <w:szCs w:val="22"/>
          <w:lang w:val="ka-GE"/>
        </w:rPr>
        <w:t>:</w:t>
      </w:r>
    </w:p>
    <w:p w:rsidR="00672A25" w:rsidRPr="00146838" w:rsidRDefault="00672A25" w:rsidP="00672A25">
      <w:pPr>
        <w:ind w:firstLine="567"/>
        <w:jc w:val="both"/>
        <w:rPr>
          <w:rFonts w:ascii="Sylfaen" w:hAnsi="Sylfaen" w:cs="Sylfaen"/>
          <w:sz w:val="22"/>
          <w:szCs w:val="22"/>
          <w:lang w:val="ka-GE"/>
        </w:rPr>
      </w:pP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fr-FR"/>
        </w:rPr>
      </w:pPr>
      <w:r w:rsidRPr="00146838">
        <w:rPr>
          <w:rFonts w:ascii="Sylfaen" w:hAnsi="Sylfaen" w:cs="Sylfaen"/>
          <w:b/>
          <w:noProof/>
          <w:sz w:val="22"/>
          <w:szCs w:val="22"/>
          <w:lang w:val="fr-FR"/>
        </w:rPr>
        <w:t>ძირითადი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მაკროეკონომიკური</w:t>
      </w:r>
      <w:r w:rsidRPr="00146838">
        <w:rPr>
          <w:rFonts w:ascii="Sylfaen" w:hAnsi="Sylfaen"/>
          <w:b/>
          <w:noProof/>
          <w:sz w:val="22"/>
          <w:szCs w:val="22"/>
          <w:lang w:val="fr-FR"/>
        </w:rPr>
        <w:t xml:space="preserve"> </w:t>
      </w:r>
      <w:r w:rsidRPr="00146838">
        <w:rPr>
          <w:rFonts w:ascii="Sylfaen" w:hAnsi="Sylfaen" w:cs="Sylfaen"/>
          <w:b/>
          <w:noProof/>
          <w:sz w:val="22"/>
          <w:szCs w:val="22"/>
          <w:lang w:val="fr-FR"/>
        </w:rPr>
        <w:t>მაჩვენებლები</w:t>
      </w:r>
    </w:p>
    <w:p w:rsidR="00672A25" w:rsidRDefault="00672A25" w:rsidP="00672A25">
      <w:pPr>
        <w:ind w:firstLine="709"/>
        <w:jc w:val="both"/>
        <w:rPr>
          <w:rFonts w:ascii="Sylfaen" w:hAnsi="Sylfaen"/>
          <w:sz w:val="22"/>
          <w:szCs w:val="22"/>
          <w:lang w:val="ka-GE" w:eastAsia="en-US"/>
        </w:rPr>
      </w:pPr>
      <w:r>
        <w:rPr>
          <w:rFonts w:ascii="Sylfaen" w:hAnsi="Sylfaen"/>
          <w:sz w:val="22"/>
          <w:szCs w:val="22"/>
          <w:lang w:val="ka-GE"/>
        </w:rPr>
        <w:t>2020 წელს ახალი კორონავირუსის გავრცელებამ მნიშვნელოვანი რყევები გამოიწვია გლობალურ ეკონომიკაში. ბუნებრივია 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w:t>
      </w:r>
      <w:r w:rsidR="00507465">
        <w:rPr>
          <w:rFonts w:ascii="Sylfaen" w:hAnsi="Sylfaen"/>
          <w:sz w:val="22"/>
          <w:szCs w:val="22"/>
          <w:lang w:val="en-US"/>
        </w:rPr>
        <w:t>8</w:t>
      </w:r>
      <w:r>
        <w:rPr>
          <w:rFonts w:ascii="Sylfaen" w:hAnsi="Sylfaen"/>
          <w:sz w:val="22"/>
          <w:szCs w:val="22"/>
          <w:lang w:val="ka-GE"/>
        </w:rPr>
        <w:t>%-ის ოდენობით.</w:t>
      </w:r>
    </w:p>
    <w:p w:rsidR="00672A25" w:rsidRDefault="00672A25" w:rsidP="00672A25">
      <w:pPr>
        <w:jc w:val="both"/>
        <w:rPr>
          <w:rFonts w:ascii="Sylfaen" w:hAnsi="Sylfaen"/>
          <w:sz w:val="22"/>
          <w:szCs w:val="22"/>
          <w:lang w:val="ka-GE"/>
        </w:rPr>
      </w:pPr>
      <w:r>
        <w:rPr>
          <w:rFonts w:ascii="Sylfaen" w:hAnsi="Sylfaen"/>
          <w:sz w:val="22"/>
          <w:szCs w:val="22"/>
          <w:lang w:val="ka-GE"/>
        </w:rPr>
        <w:tab/>
        <w:t xml:space="preserve">„საქართველოს 2021 წლის სახელმწიფო ბიუჯეტის შესახებ“ საქართველოს კანონი  დამტკიცდა გასული წლის დეკემბერში, რა დროსაც საქართველოში ახალი კორონავირუსის </w:t>
      </w:r>
      <w:r>
        <w:rPr>
          <w:rFonts w:ascii="Sylfaen" w:hAnsi="Sylfaen"/>
          <w:sz w:val="22"/>
          <w:szCs w:val="22"/>
          <w:lang w:val="en-US"/>
        </w:rPr>
        <w:t xml:space="preserve">COVID-19 </w:t>
      </w:r>
      <w:r>
        <w:rPr>
          <w:rFonts w:ascii="Sylfaen" w:hAnsi="Sylfaen"/>
          <w:sz w:val="22"/>
          <w:szCs w:val="22"/>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672A25" w:rsidRDefault="00672A25" w:rsidP="00672A25">
      <w:pPr>
        <w:jc w:val="both"/>
        <w:rPr>
          <w:sz w:val="22"/>
          <w:szCs w:val="22"/>
        </w:rPr>
      </w:pPr>
      <w:r>
        <w:rPr>
          <w:rFonts w:ascii="Sylfaen" w:hAnsi="Sylfaen"/>
          <w:sz w:val="22"/>
          <w:szCs w:val="22"/>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Pr>
          <w:rFonts w:ascii="Sylfaen" w:hAnsi="Sylfaen" w:cs="Sylfaen"/>
          <w:sz w:val="22"/>
          <w:szCs w:val="22"/>
        </w:rPr>
        <w:t>შეზღ</w:t>
      </w:r>
      <w:r>
        <w:rPr>
          <w:rFonts w:ascii="Sylfaen" w:hAnsi="Sylfaen" w:cs="Sylfaen"/>
          <w:sz w:val="22"/>
          <w:szCs w:val="22"/>
          <w:lang w:val="ka-GE"/>
        </w:rPr>
        <w:t>უ</w:t>
      </w:r>
      <w:r>
        <w:rPr>
          <w:rFonts w:ascii="Sylfaen" w:hAnsi="Sylfaen" w:cs="Sylfaen"/>
          <w:sz w:val="22"/>
          <w:szCs w:val="22"/>
        </w:rPr>
        <w:t>დული</w:t>
      </w:r>
      <w:r>
        <w:rPr>
          <w:sz w:val="22"/>
          <w:szCs w:val="22"/>
        </w:rPr>
        <w:t xml:space="preserve"> </w:t>
      </w:r>
      <w:r>
        <w:rPr>
          <w:rFonts w:ascii="Sylfaen" w:hAnsi="Sylfaen" w:cs="Sylfaen"/>
          <w:sz w:val="22"/>
          <w:szCs w:val="22"/>
        </w:rPr>
        <w:t>ფისკალური</w:t>
      </w:r>
      <w:r>
        <w:rPr>
          <w:sz w:val="22"/>
          <w:szCs w:val="22"/>
        </w:rPr>
        <w:t xml:space="preserve"> </w:t>
      </w:r>
      <w:r>
        <w:rPr>
          <w:rFonts w:ascii="Sylfaen" w:hAnsi="Sylfaen" w:cs="Sylfaen"/>
          <w:sz w:val="22"/>
          <w:szCs w:val="22"/>
          <w:lang w:val="ka-GE"/>
        </w:rPr>
        <w:t>რესურსის მიუხედავად,</w:t>
      </w:r>
      <w:r>
        <w:rPr>
          <w:rFonts w:ascii="Sylfaen" w:hAnsi="Sylfaen"/>
          <w:sz w:val="22"/>
          <w:szCs w:val="22"/>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672A25" w:rsidRDefault="00672A25" w:rsidP="00672A25">
      <w:pPr>
        <w:jc w:val="both"/>
        <w:rPr>
          <w:rFonts w:ascii="Sylfaen" w:hAnsi="Sylfaen"/>
          <w:sz w:val="22"/>
          <w:szCs w:val="22"/>
          <w:lang w:val="ka-GE"/>
        </w:rPr>
      </w:pPr>
      <w:r>
        <w:rPr>
          <w:rFonts w:ascii="Sylfaen" w:hAnsi="Sylfaen"/>
          <w:sz w:val="22"/>
          <w:szCs w:val="22"/>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672A25" w:rsidRDefault="00672A25" w:rsidP="00672A25">
      <w:pPr>
        <w:jc w:val="both"/>
        <w:rPr>
          <w:rFonts w:ascii="Sylfaen" w:hAnsi="Sylfaen"/>
          <w:sz w:val="22"/>
          <w:szCs w:val="22"/>
          <w:lang w:val="ka-GE"/>
        </w:rPr>
      </w:pPr>
      <w:r>
        <w:rPr>
          <w:rFonts w:ascii="Sylfaen" w:hAnsi="Sylfaen"/>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672A25" w:rsidRDefault="00672A25" w:rsidP="00672A25">
      <w:pPr>
        <w:jc w:val="both"/>
        <w:rPr>
          <w:rFonts w:ascii="Sylfaen" w:hAnsi="Sylfaen"/>
          <w:sz w:val="22"/>
          <w:szCs w:val="22"/>
          <w:lang w:val="ka-GE"/>
        </w:rPr>
      </w:pPr>
      <w:r>
        <w:rPr>
          <w:rFonts w:ascii="Sylfaen" w:hAnsi="Sylfaen"/>
          <w:sz w:val="22"/>
          <w:szCs w:val="22"/>
          <w:lang w:val="ka-GE"/>
        </w:rPr>
        <w:tab/>
        <w:t>დადებითი ეკონომიკური ტენდენციების გათვალისწინებით, მიმდინარე წლის ივლისში განახლდა მაკროეკონომიკური პროგნოზები და განხორციელდა ცვლილებები 2021 წლის ბიუჯეტში.</w:t>
      </w:r>
    </w:p>
    <w:p w:rsidR="00672A25" w:rsidRDefault="00672A25" w:rsidP="00672A25">
      <w:pPr>
        <w:ind w:firstLine="720"/>
        <w:jc w:val="both"/>
        <w:rPr>
          <w:rFonts w:ascii="Sylfaen" w:hAnsi="Sylfaen"/>
          <w:sz w:val="22"/>
          <w:szCs w:val="22"/>
          <w:lang w:val="ka-GE"/>
        </w:rPr>
      </w:pPr>
      <w:r>
        <w:rPr>
          <w:rFonts w:ascii="Sylfaen" w:hAnsi="Sylfaen"/>
          <w:sz w:val="22"/>
          <w:szCs w:val="22"/>
          <w:lang w:val="ka-GE"/>
        </w:rPr>
        <w:t>განახლებული პროგნოზების საბაზისო სცენარის მიხედვით:</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ეკონომიკური ზრდის პროგნოზი 4,3%-დან გაიზარდა 7,7%-მდე;</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დეფლატორი 3,8%-ის ნაცვლად განისაზღვრა 7,5%-ის ოდენობით;</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მთლიანი შიდა პროდუქტის ნომინალური მაჩვენებელი 53,4 მლრდ ლარიდან გაიზარდა 57,2 მლრდ ლარამდე;</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ბიუჯეტის დეფიციტი 7,6%-დან შემცირდა 6,9%-მდე;</w:t>
      </w:r>
    </w:p>
    <w:p w:rsidR="00672A25" w:rsidRDefault="00672A25" w:rsidP="00672A25">
      <w:pPr>
        <w:pStyle w:val="ListParagraph"/>
        <w:numPr>
          <w:ilvl w:val="0"/>
          <w:numId w:val="44"/>
        </w:numPr>
        <w:contextualSpacing w:val="0"/>
        <w:jc w:val="both"/>
        <w:rPr>
          <w:rFonts w:ascii="Sylfaen" w:hAnsi="Sylfaen"/>
          <w:sz w:val="22"/>
          <w:szCs w:val="22"/>
          <w:lang w:val="ka-GE"/>
        </w:rPr>
      </w:pPr>
      <w:r>
        <w:rPr>
          <w:rFonts w:ascii="Sylfaen" w:hAnsi="Sylfaen"/>
          <w:sz w:val="22"/>
          <w:szCs w:val="22"/>
          <w:lang w:val="ka-GE"/>
        </w:rPr>
        <w:t>მთავრობის ვალის მაჩვენებელი 60,8%-დან შემცირდა 54,6%-მდე.</w:t>
      </w:r>
    </w:p>
    <w:p w:rsidR="00672A25" w:rsidRDefault="00672A25" w:rsidP="00672A25">
      <w:pPr>
        <w:jc w:val="both"/>
        <w:rPr>
          <w:rFonts w:ascii="Sylfaen" w:hAnsi="Sylfaen"/>
          <w:sz w:val="22"/>
          <w:szCs w:val="22"/>
          <w:lang w:val="ka-GE"/>
        </w:rPr>
      </w:pP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საბიუჯეტო ცვლილებები და განახლებული პროგნოზები ეფუძნებოდა 5 თვის მონაცემებს, თუმცა პროგნოზირებულზე მაღალი ეკონომიკური ზრდის ტემპები შენარჩუნდა ივნისი-აგვისტოს პერიოდშიც. მეორე კვარტლის ეკონომიკური ზრდის მაჩვენებელმა 29,9% შეადგინა, ივლისში 9,9%, ხოლო აგვისტოში 10,3%, შედეგად, 8 თვის წინასწარი მონაცემებით რეალური ეკონომიკური ზრდა 12,0%-ს შეადგენდა</w:t>
      </w: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 xml:space="preserve">ზემოაღნიშნულის გათვალისწინებით, 2021 წლის ეკონომიკური ზრდის პროგნოზი ბიუჯეტის პირველადი ვარიანტის წარდგენისათვის 9,5%-ს შეადგენდა. </w:t>
      </w:r>
    </w:p>
    <w:p w:rsidR="00672A25" w:rsidRDefault="0064280F" w:rsidP="00672A25">
      <w:pPr>
        <w:pStyle w:val="ListParagraph"/>
        <w:ind w:left="0" w:firstLine="709"/>
        <w:jc w:val="both"/>
        <w:rPr>
          <w:rFonts w:ascii="Sylfaen" w:hAnsi="Sylfaen"/>
          <w:sz w:val="22"/>
          <w:szCs w:val="22"/>
          <w:lang w:val="ka-GE"/>
        </w:rPr>
      </w:pPr>
      <w:r>
        <w:rPr>
          <w:rFonts w:ascii="Sylfaen" w:hAnsi="Sylfaen"/>
          <w:sz w:val="22"/>
          <w:szCs w:val="22"/>
        </w:rPr>
        <w:t xml:space="preserve">30 </w:t>
      </w:r>
      <w:r>
        <w:rPr>
          <w:rFonts w:ascii="Sylfaen" w:hAnsi="Sylfaen"/>
          <w:sz w:val="22"/>
          <w:szCs w:val="22"/>
          <w:lang w:val="ka-GE"/>
        </w:rPr>
        <w:t>ნოემბერს საქართველოს</w:t>
      </w:r>
      <w:r w:rsidR="00672A25">
        <w:rPr>
          <w:rFonts w:ascii="Sylfaen" w:hAnsi="Sylfaen"/>
          <w:sz w:val="22"/>
          <w:szCs w:val="22"/>
          <w:lang w:val="ka-GE"/>
        </w:rPr>
        <w:t xml:space="preserve"> სტატისტიკის ეროვნულმა სამსახურმა გამოაქვეყ</w:t>
      </w:r>
      <w:r>
        <w:rPr>
          <w:rFonts w:ascii="Sylfaen" w:hAnsi="Sylfaen"/>
          <w:sz w:val="22"/>
          <w:szCs w:val="22"/>
          <w:lang w:val="ka-GE"/>
        </w:rPr>
        <w:t>ა</w:t>
      </w:r>
      <w:r w:rsidR="00672A25">
        <w:rPr>
          <w:rFonts w:ascii="Sylfaen" w:hAnsi="Sylfaen"/>
          <w:sz w:val="22"/>
          <w:szCs w:val="22"/>
          <w:lang w:val="ka-GE"/>
        </w:rPr>
        <w:t xml:space="preserve">ნა </w:t>
      </w:r>
      <w:r>
        <w:rPr>
          <w:rFonts w:ascii="Sylfaen" w:hAnsi="Sylfaen"/>
          <w:sz w:val="22"/>
          <w:szCs w:val="22"/>
          <w:lang w:val="ka-GE"/>
        </w:rPr>
        <w:t>ოქტომბრის</w:t>
      </w:r>
      <w:r w:rsidR="00672A25">
        <w:rPr>
          <w:rFonts w:ascii="Sylfaen" w:hAnsi="Sylfaen"/>
          <w:sz w:val="22"/>
          <w:szCs w:val="22"/>
          <w:lang w:val="ka-GE"/>
        </w:rPr>
        <w:t xml:space="preserve"> და ჯამური </w:t>
      </w:r>
      <w:r>
        <w:rPr>
          <w:rFonts w:ascii="Sylfaen" w:hAnsi="Sylfaen"/>
          <w:sz w:val="22"/>
          <w:szCs w:val="22"/>
          <w:lang w:val="ka-GE"/>
        </w:rPr>
        <w:t>10 თვის</w:t>
      </w:r>
      <w:r w:rsidR="00672A25">
        <w:rPr>
          <w:rFonts w:ascii="Sylfaen" w:hAnsi="Sylfaen"/>
          <w:sz w:val="22"/>
          <w:szCs w:val="22"/>
          <w:lang w:val="ka-GE"/>
        </w:rPr>
        <w:t xml:space="preserve"> ეკონომიკური ზრდის წინასწარი მონაცემები, რომლის მიხედვითაც </w:t>
      </w:r>
      <w:r>
        <w:rPr>
          <w:rFonts w:ascii="Sylfaen" w:hAnsi="Sylfaen"/>
          <w:sz w:val="22"/>
          <w:szCs w:val="22"/>
          <w:lang w:val="ka-GE"/>
        </w:rPr>
        <w:t>ოქტომბერში</w:t>
      </w:r>
      <w:r w:rsidR="00672A25">
        <w:rPr>
          <w:rFonts w:ascii="Sylfaen" w:hAnsi="Sylfaen"/>
          <w:sz w:val="22"/>
          <w:szCs w:val="22"/>
          <w:lang w:val="ka-GE"/>
        </w:rPr>
        <w:t xml:space="preserve"> ეკონომიკურმა ზრდამ 6,9%, ხოლო წლის პირველი </w:t>
      </w:r>
      <w:r>
        <w:rPr>
          <w:rFonts w:ascii="Sylfaen" w:hAnsi="Sylfaen"/>
          <w:sz w:val="22"/>
          <w:szCs w:val="22"/>
          <w:lang w:val="ka-GE"/>
        </w:rPr>
        <w:t>10 თვის</w:t>
      </w:r>
      <w:r w:rsidR="00672A25">
        <w:rPr>
          <w:rFonts w:ascii="Sylfaen" w:hAnsi="Sylfaen"/>
          <w:sz w:val="22"/>
          <w:szCs w:val="22"/>
          <w:lang w:val="ka-GE"/>
        </w:rPr>
        <w:t xml:space="preserve"> ეკონომიკურმა ზრდამ </w:t>
      </w:r>
      <w:r>
        <w:rPr>
          <w:rFonts w:ascii="Sylfaen" w:hAnsi="Sylfaen"/>
          <w:sz w:val="22"/>
          <w:szCs w:val="22"/>
          <w:lang w:val="ka-GE"/>
        </w:rPr>
        <w:t>10,5</w:t>
      </w:r>
      <w:r w:rsidR="00672A25">
        <w:rPr>
          <w:rFonts w:ascii="Sylfaen" w:hAnsi="Sylfaen"/>
          <w:sz w:val="22"/>
          <w:szCs w:val="22"/>
          <w:lang w:val="ka-GE"/>
        </w:rPr>
        <w:t>% შეადგინა.</w:t>
      </w:r>
    </w:p>
    <w:p w:rsidR="00672A25"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 xml:space="preserve">შესაბამისად გადაიხედა 2021 წლის რეალური ეკონომიკური ზრდის პროგნოზი და ბიუჯეტის </w:t>
      </w:r>
      <w:r w:rsidR="00900858">
        <w:rPr>
          <w:rFonts w:ascii="Sylfaen" w:hAnsi="Sylfaen"/>
          <w:sz w:val="22"/>
          <w:szCs w:val="22"/>
          <w:lang w:val="ka-GE"/>
        </w:rPr>
        <w:t>საბოლოო</w:t>
      </w:r>
      <w:r>
        <w:rPr>
          <w:rFonts w:ascii="Sylfaen" w:hAnsi="Sylfaen"/>
          <w:sz w:val="22"/>
          <w:szCs w:val="22"/>
          <w:lang w:val="ka-GE"/>
        </w:rPr>
        <w:t xml:space="preserve"> ვერსიაში ნაცვლად 9,5%-ისა განისაზღვრა 10,0%-ის ოდენობით.</w:t>
      </w:r>
    </w:p>
    <w:p w:rsidR="00672A25" w:rsidRPr="00C07FF9" w:rsidRDefault="00672A25" w:rsidP="00672A25">
      <w:pPr>
        <w:pStyle w:val="ListParagraph"/>
        <w:ind w:left="0" w:firstLine="709"/>
        <w:jc w:val="both"/>
        <w:rPr>
          <w:rFonts w:ascii="Sylfaen" w:hAnsi="Sylfaen"/>
          <w:sz w:val="22"/>
          <w:szCs w:val="22"/>
          <w:lang w:val="ka-GE"/>
        </w:rPr>
      </w:pPr>
      <w:r>
        <w:rPr>
          <w:rFonts w:ascii="Sylfaen" w:hAnsi="Sylfaen"/>
          <w:sz w:val="22"/>
          <w:szCs w:val="22"/>
          <w:lang w:val="ka-GE"/>
        </w:rPr>
        <w:t>ბიუჯეტის</w:t>
      </w:r>
      <w:r w:rsidR="00900858">
        <w:rPr>
          <w:rFonts w:ascii="Sylfaen" w:hAnsi="Sylfaen"/>
          <w:sz w:val="22"/>
          <w:szCs w:val="22"/>
          <w:lang w:val="ka-GE"/>
        </w:rPr>
        <w:t xml:space="preserve"> საბოლოო</w:t>
      </w:r>
      <w:r>
        <w:rPr>
          <w:rFonts w:ascii="Sylfaen" w:hAnsi="Sylfaen"/>
          <w:sz w:val="22"/>
          <w:szCs w:val="22"/>
          <w:lang w:val="ka-GE"/>
        </w:rPr>
        <w:t xml:space="preserve"> ვარიანტში არ შეცვლილა 2021 წელს მთლიანი შიდა პროდუქტის დეფლატორის საპროგნოზო მაჩვენებელი და 8,0%-ს შეადგენს.</w:t>
      </w:r>
    </w:p>
    <w:p w:rsidR="00672A25" w:rsidRDefault="00507465" w:rsidP="00672A25">
      <w:pPr>
        <w:pStyle w:val="ListParagraph"/>
        <w:ind w:left="0" w:firstLine="709"/>
        <w:jc w:val="both"/>
        <w:rPr>
          <w:rFonts w:ascii="Sylfaen" w:hAnsi="Sylfaen"/>
          <w:sz w:val="22"/>
          <w:szCs w:val="22"/>
          <w:lang w:val="ka-GE"/>
        </w:rPr>
      </w:pPr>
      <w:r w:rsidRPr="00A84B76">
        <w:rPr>
          <w:rFonts w:ascii="Sylfaen" w:hAnsi="Sylfaen"/>
          <w:sz w:val="22"/>
          <w:szCs w:val="22"/>
          <w:lang w:val="ka-GE"/>
        </w:rPr>
        <w:t>ნოემბ</w:t>
      </w:r>
      <w:r w:rsidR="008E7280" w:rsidRPr="00A84B76">
        <w:rPr>
          <w:rFonts w:ascii="Sylfaen" w:hAnsi="Sylfaen"/>
          <w:sz w:val="22"/>
          <w:szCs w:val="22"/>
          <w:lang w:val="ka-GE"/>
        </w:rPr>
        <w:t>ერ</w:t>
      </w:r>
      <w:r w:rsidRPr="00A84B76">
        <w:rPr>
          <w:rFonts w:ascii="Sylfaen" w:hAnsi="Sylfaen"/>
          <w:sz w:val="22"/>
          <w:szCs w:val="22"/>
          <w:lang w:val="ka-GE"/>
        </w:rPr>
        <w:t>ში საქართველოს სტატისტიკის ეროვნული სამსახურის მიერ ხორციელდება წინა წლის (2020 წლის) ეკონომიკური ზრდის მონაცემების</w:t>
      </w:r>
      <w:r w:rsidR="008E7280" w:rsidRPr="00A84B76">
        <w:rPr>
          <w:rFonts w:ascii="Sylfaen" w:hAnsi="Sylfaen"/>
          <w:sz w:val="22"/>
          <w:szCs w:val="22"/>
          <w:lang w:val="ka-GE"/>
        </w:rPr>
        <w:t xml:space="preserve"> </w:t>
      </w:r>
      <w:r w:rsidRPr="00A84B76">
        <w:rPr>
          <w:rFonts w:ascii="Sylfaen" w:hAnsi="Sylfaen"/>
          <w:sz w:val="22"/>
          <w:szCs w:val="22"/>
          <w:lang w:val="ka-GE"/>
        </w:rPr>
        <w:t xml:space="preserve">დაზუსტება </w:t>
      </w:r>
      <w:r w:rsidR="00672A25" w:rsidRPr="00A84B76">
        <w:rPr>
          <w:rFonts w:ascii="Sylfaen" w:hAnsi="Sylfaen"/>
          <w:sz w:val="22"/>
          <w:szCs w:val="22"/>
          <w:lang w:val="ka-GE"/>
        </w:rPr>
        <w:t xml:space="preserve">და ბიუჯეტის </w:t>
      </w:r>
      <w:r w:rsidR="00A84B76" w:rsidRPr="00A84B76">
        <w:rPr>
          <w:rFonts w:ascii="Sylfaen" w:hAnsi="Sylfaen"/>
          <w:sz w:val="22"/>
          <w:szCs w:val="22"/>
          <w:lang w:val="ka-GE"/>
        </w:rPr>
        <w:t xml:space="preserve">წინა </w:t>
      </w:r>
      <w:r w:rsidR="00672A25" w:rsidRPr="00A84B76">
        <w:rPr>
          <w:rFonts w:ascii="Sylfaen" w:hAnsi="Sylfaen"/>
          <w:sz w:val="22"/>
          <w:szCs w:val="22"/>
          <w:lang w:val="ka-GE"/>
        </w:rPr>
        <w:t>ვერსიაში პროგნოზირებული 58,</w:t>
      </w:r>
      <w:r w:rsidR="00A84B76" w:rsidRPr="00A84B76">
        <w:rPr>
          <w:rFonts w:ascii="Sylfaen" w:hAnsi="Sylfaen"/>
          <w:sz w:val="22"/>
          <w:szCs w:val="22"/>
        </w:rPr>
        <w:t>7</w:t>
      </w:r>
      <w:r w:rsidR="00672A25" w:rsidRPr="00A84B76">
        <w:rPr>
          <w:rFonts w:ascii="Sylfaen" w:hAnsi="Sylfaen"/>
          <w:sz w:val="22"/>
          <w:szCs w:val="22"/>
          <w:lang w:val="ka-GE"/>
        </w:rPr>
        <w:t xml:space="preserve"> მლრდ ლარის ნაცვლად, </w:t>
      </w:r>
      <w:r w:rsidRPr="00A84B76">
        <w:rPr>
          <w:rFonts w:ascii="Sylfaen" w:hAnsi="Sylfaen"/>
          <w:sz w:val="22"/>
          <w:szCs w:val="22"/>
          <w:lang w:val="ka-GE"/>
        </w:rPr>
        <w:t xml:space="preserve">მე-3 წარდგენისათვის 2021 წლის მშპ </w:t>
      </w:r>
      <w:r w:rsidR="00672A25" w:rsidRPr="00A84B76">
        <w:rPr>
          <w:rFonts w:ascii="Sylfaen" w:hAnsi="Sylfaen"/>
          <w:sz w:val="22"/>
          <w:szCs w:val="22"/>
          <w:lang w:val="ka-GE"/>
        </w:rPr>
        <w:t>პროგნოზირებულია 58,</w:t>
      </w:r>
      <w:r w:rsidRPr="00A84B76">
        <w:rPr>
          <w:rFonts w:ascii="Sylfaen" w:hAnsi="Sylfaen"/>
          <w:sz w:val="22"/>
          <w:szCs w:val="22"/>
          <w:lang w:val="ka-GE"/>
        </w:rPr>
        <w:t>5</w:t>
      </w:r>
      <w:r w:rsidR="00672A25" w:rsidRPr="00A84B76">
        <w:rPr>
          <w:rFonts w:ascii="Sylfaen" w:hAnsi="Sylfaen"/>
          <w:sz w:val="22"/>
          <w:szCs w:val="22"/>
          <w:lang w:val="ka-GE"/>
        </w:rPr>
        <w:t xml:space="preserve"> მლრდ ლარის ოდენობით</w:t>
      </w:r>
      <w:r w:rsidR="001943B3" w:rsidRPr="00A84B76">
        <w:rPr>
          <w:rFonts w:ascii="Sylfaen" w:hAnsi="Sylfaen"/>
          <w:sz w:val="22"/>
          <w:szCs w:val="22"/>
          <w:lang w:val="ka-GE"/>
        </w:rPr>
        <w:t>.</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 xml:space="preserve">მთლიანი შიდა პროდუქტი </w:t>
      </w:r>
    </w:p>
    <w:p w:rsidR="00672A25" w:rsidRPr="00EA6025" w:rsidRDefault="00EA60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507465">
        <w:rPr>
          <w:rFonts w:ascii="Sylfaen" w:hAnsi="Sylfaen" w:cs="Sylfaen"/>
          <w:bCs/>
          <w:noProof/>
          <w:sz w:val="22"/>
          <w:szCs w:val="22"/>
          <w:lang w:val="ka-GE"/>
        </w:rPr>
        <w:tab/>
      </w:r>
      <w:r w:rsidR="00672A25" w:rsidRPr="00EA6025">
        <w:rPr>
          <w:rFonts w:ascii="Sylfaen" w:hAnsi="Sylfaen" w:cs="Sylfaen"/>
          <w:bCs/>
          <w:noProof/>
          <w:sz w:val="22"/>
          <w:szCs w:val="22"/>
          <w:lang w:val="ka-GE"/>
        </w:rPr>
        <w:t>რეალური ეკონომიკური ზრდის პროგნოზი 2022 წელს შეადგენს 6.0%-ს, ხოლო 20</w:t>
      </w:r>
      <w:r w:rsidR="00605BDE" w:rsidRPr="00EA6025">
        <w:rPr>
          <w:rFonts w:ascii="Sylfaen" w:hAnsi="Sylfaen" w:cs="Sylfaen"/>
          <w:bCs/>
          <w:noProof/>
          <w:sz w:val="22"/>
          <w:szCs w:val="22"/>
          <w:lang w:val="ka-GE"/>
        </w:rPr>
        <w:t xml:space="preserve">22-2025 წლებში საშუალოდ 5,5%-ს. </w:t>
      </w:r>
      <w:r w:rsidR="00672A25" w:rsidRPr="00EA6025">
        <w:rPr>
          <w:rFonts w:ascii="Sylfaen" w:hAnsi="Sylfaen" w:cs="Sylfaen"/>
          <w:bCs/>
          <w:noProof/>
          <w:sz w:val="22"/>
          <w:szCs w:val="22"/>
          <w:lang w:val="ka-GE"/>
        </w:rPr>
        <w:t>მშპ-ის დეფლატორის პროგნოზი 2022 წელს პროგნოზირებულია 4,5%-ის ფარგლებში, ხოლო შემდგომ წლებში 3%-ის ფარგლებში.</w:t>
      </w:r>
    </w:p>
    <w:p w:rsidR="00672A25" w:rsidRPr="00EA6025" w:rsidRDefault="00672A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EA6025">
        <w:rPr>
          <w:rFonts w:ascii="Sylfaen" w:hAnsi="Sylfaen" w:cs="Sylfaen"/>
          <w:bCs/>
          <w:noProof/>
          <w:sz w:val="22"/>
          <w:szCs w:val="22"/>
          <w:lang w:val="ka-GE"/>
        </w:rPr>
        <w:tab/>
        <w:t>მაკროეკონომიკური მაჩვენებლებიდან გამომდინარე 2022 წლ</w:t>
      </w:r>
      <w:r w:rsidR="00EA6025">
        <w:rPr>
          <w:rFonts w:ascii="Sylfaen" w:hAnsi="Sylfaen" w:cs="Sylfaen"/>
          <w:bCs/>
          <w:noProof/>
          <w:sz w:val="22"/>
          <w:szCs w:val="22"/>
          <w:lang w:val="ka-GE"/>
        </w:rPr>
        <w:t>ის ნომინალური მშპ-ს  მოცულობა 64.</w:t>
      </w:r>
      <w:r w:rsidR="00EA6025">
        <w:rPr>
          <w:rFonts w:ascii="Sylfaen" w:hAnsi="Sylfaen" w:cs="Sylfaen"/>
          <w:bCs/>
          <w:noProof/>
          <w:sz w:val="22"/>
          <w:szCs w:val="22"/>
          <w:lang w:val="en-US"/>
        </w:rPr>
        <w:t>8</w:t>
      </w:r>
      <w:r w:rsidRPr="00EA6025">
        <w:rPr>
          <w:rFonts w:ascii="Sylfaen" w:hAnsi="Sylfaen" w:cs="Sylfaen"/>
          <w:bCs/>
          <w:noProof/>
          <w:sz w:val="22"/>
          <w:szCs w:val="22"/>
          <w:lang w:val="ka-GE"/>
        </w:rPr>
        <w:t xml:space="preserve"> მლრდ ლარს შეადგენს, ხოლო 2025 წლისთვის პრ</w:t>
      </w:r>
      <w:r w:rsidR="00EA6025">
        <w:rPr>
          <w:rFonts w:ascii="Sylfaen" w:hAnsi="Sylfaen" w:cs="Sylfaen"/>
          <w:bCs/>
          <w:noProof/>
          <w:sz w:val="22"/>
          <w:szCs w:val="22"/>
          <w:lang w:val="ka-GE"/>
        </w:rPr>
        <w:t>ოგნოზირებულია მისი გაზრდა 82.7</w:t>
      </w:r>
      <w:r w:rsidRPr="00EA6025">
        <w:rPr>
          <w:rFonts w:ascii="Sylfaen" w:hAnsi="Sylfaen" w:cs="Sylfaen"/>
          <w:bCs/>
          <w:noProof/>
          <w:sz w:val="22"/>
          <w:szCs w:val="22"/>
          <w:lang w:val="ka-GE"/>
        </w:rPr>
        <w:t xml:space="preserve"> მლრდ ლარამდე.</w:t>
      </w:r>
    </w:p>
    <w:p w:rsidR="00672A25" w:rsidRDefault="00672A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EA6025">
        <w:rPr>
          <w:rFonts w:ascii="Sylfaen" w:hAnsi="Sylfaen" w:cs="Sylfaen"/>
          <w:bCs/>
          <w:noProof/>
          <w:sz w:val="22"/>
          <w:szCs w:val="22"/>
          <w:lang w:val="ka-GE"/>
        </w:rPr>
        <w:tab/>
        <w:t>დეტალური ეკონომიკური ანალიზის გაცნობა შესაძლებელია ბიუჯეტზე თანდართულ მაკროეკონომიკური სცენარების ანალიზში.</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ნაერთი ბიუჯეტის</w:t>
      </w:r>
      <w:r>
        <w:rPr>
          <w:rFonts w:ascii="Sylfaen" w:hAnsi="Sylfaen" w:cs="Sylfaen"/>
          <w:b/>
          <w:bCs/>
          <w:noProof/>
          <w:sz w:val="22"/>
          <w:szCs w:val="22"/>
          <w:lang w:val="ka-GE"/>
        </w:rPr>
        <w:t xml:space="preserve"> პარამეტრები</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146838">
        <w:rPr>
          <w:rFonts w:ascii="Sylfaen" w:hAnsi="Sylfaen" w:cs="Sylfaen"/>
          <w:b/>
          <w:bCs/>
          <w:noProof/>
          <w:sz w:val="22"/>
          <w:szCs w:val="22"/>
          <w:lang w:val="ka-GE"/>
        </w:rPr>
        <w:t>საგადასახადო შემოსავლები</w:t>
      </w:r>
    </w:p>
    <w:p w:rsidR="00DA61D3" w:rsidRDefault="00672A25"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146838">
        <w:rPr>
          <w:rFonts w:ascii="Sylfaen" w:hAnsi="Sylfaen" w:cs="Sylfaen"/>
          <w:bCs/>
          <w:noProof/>
          <w:sz w:val="22"/>
          <w:szCs w:val="22"/>
          <w:lang w:val="ka-GE"/>
        </w:rPr>
        <w:tab/>
      </w:r>
      <w:r>
        <w:rPr>
          <w:rFonts w:ascii="Sylfaen" w:hAnsi="Sylfaen" w:cs="Sylfaen"/>
          <w:bCs/>
          <w:noProof/>
          <w:sz w:val="22"/>
          <w:szCs w:val="22"/>
          <w:lang w:val="ka-GE"/>
        </w:rPr>
        <w:t xml:space="preserve">ბიუჯეტის </w:t>
      </w:r>
      <w:r w:rsidR="00900858">
        <w:rPr>
          <w:rFonts w:ascii="Sylfaen" w:hAnsi="Sylfaen" w:cs="Sylfaen"/>
          <w:bCs/>
          <w:noProof/>
          <w:sz w:val="22"/>
          <w:szCs w:val="22"/>
          <w:lang w:val="ka-GE"/>
        </w:rPr>
        <w:t>საბოლოო</w:t>
      </w:r>
      <w:r>
        <w:rPr>
          <w:rFonts w:ascii="Sylfaen" w:hAnsi="Sylfaen" w:cs="Sylfaen"/>
          <w:bCs/>
          <w:noProof/>
          <w:sz w:val="22"/>
          <w:szCs w:val="22"/>
          <w:lang w:val="ka-GE"/>
        </w:rPr>
        <w:t xml:space="preserve"> ვარიანტის მიხედვით </w:t>
      </w:r>
      <w:r w:rsidRPr="00146838">
        <w:rPr>
          <w:rFonts w:ascii="Sylfaen" w:hAnsi="Sylfaen" w:cs="Sylfaen"/>
          <w:bCs/>
          <w:noProof/>
          <w:sz w:val="22"/>
          <w:szCs w:val="22"/>
          <w:lang w:val="ka-GE"/>
        </w:rPr>
        <w:t xml:space="preserve">2022 წლის </w:t>
      </w:r>
      <w:r w:rsidRPr="009A7619">
        <w:rPr>
          <w:rFonts w:ascii="Sylfaen" w:hAnsi="Sylfaen" w:cs="Sylfaen"/>
          <w:bCs/>
          <w:noProof/>
          <w:sz w:val="22"/>
          <w:szCs w:val="22"/>
          <w:lang w:val="ka-GE"/>
        </w:rPr>
        <w:t>ნაერთი ბიუჯეტის საგადასახადო შემოსავლები ნომინალურ გამოხატულებაში 15</w:t>
      </w:r>
      <w:r w:rsidR="006C2225">
        <w:rPr>
          <w:rFonts w:ascii="Sylfaen" w:hAnsi="Sylfaen" w:cs="Sylfaen"/>
          <w:bCs/>
          <w:noProof/>
          <w:sz w:val="22"/>
          <w:szCs w:val="22"/>
          <w:lang w:val="ka-GE"/>
        </w:rPr>
        <w:t> </w:t>
      </w:r>
      <w:r w:rsidR="00FE6AAF">
        <w:rPr>
          <w:rFonts w:ascii="Sylfaen" w:hAnsi="Sylfaen" w:cs="Sylfaen"/>
          <w:bCs/>
          <w:noProof/>
          <w:sz w:val="22"/>
          <w:szCs w:val="22"/>
          <w:lang w:val="ka-GE"/>
        </w:rPr>
        <w:t>558</w:t>
      </w:r>
      <w:r w:rsidR="006C2225">
        <w:rPr>
          <w:rFonts w:ascii="Sylfaen" w:hAnsi="Sylfaen" w:cs="Sylfaen"/>
          <w:bCs/>
          <w:noProof/>
          <w:sz w:val="22"/>
          <w:szCs w:val="22"/>
          <w:lang w:val="ka-GE"/>
        </w:rPr>
        <w:t xml:space="preserve">.0 </w:t>
      </w:r>
      <w:r w:rsidRPr="009A7619">
        <w:rPr>
          <w:rFonts w:ascii="Sylfaen" w:hAnsi="Sylfaen" w:cs="Sylfaen"/>
          <w:bCs/>
          <w:noProof/>
          <w:sz w:val="22"/>
          <w:szCs w:val="22"/>
          <w:lang w:val="ka-GE"/>
        </w:rPr>
        <w:t>მლნ ლარს</w:t>
      </w:r>
      <w:r>
        <w:rPr>
          <w:rFonts w:ascii="Sylfaen" w:hAnsi="Sylfaen" w:cs="Sylfaen"/>
          <w:bCs/>
          <w:noProof/>
          <w:sz w:val="22"/>
          <w:szCs w:val="22"/>
          <w:lang w:val="ka-GE"/>
        </w:rPr>
        <w:t xml:space="preserve"> შეადგენს, რაც ბიუჯეტის წინა ვერსიასთან შედარებით გაზრდილია </w:t>
      </w:r>
      <w:r w:rsidR="00FE6AAF">
        <w:rPr>
          <w:rFonts w:ascii="Sylfaen" w:hAnsi="Sylfaen" w:cs="Sylfaen"/>
          <w:bCs/>
          <w:noProof/>
          <w:sz w:val="22"/>
          <w:szCs w:val="22"/>
          <w:lang w:val="ka-GE"/>
        </w:rPr>
        <w:t>14</w:t>
      </w:r>
      <w:r w:rsidR="00900858">
        <w:rPr>
          <w:rFonts w:ascii="Sylfaen" w:hAnsi="Sylfaen" w:cs="Sylfaen"/>
          <w:bCs/>
          <w:noProof/>
          <w:sz w:val="22"/>
          <w:szCs w:val="22"/>
          <w:lang w:val="ka-GE"/>
        </w:rPr>
        <w:t>7</w:t>
      </w:r>
      <w:r w:rsidR="006C2225">
        <w:rPr>
          <w:rFonts w:ascii="Sylfaen" w:hAnsi="Sylfaen" w:cs="Sylfaen"/>
          <w:bCs/>
          <w:noProof/>
          <w:sz w:val="22"/>
          <w:szCs w:val="22"/>
          <w:lang w:val="ka-GE"/>
        </w:rPr>
        <w:t>.0</w:t>
      </w:r>
      <w:r>
        <w:rPr>
          <w:rFonts w:ascii="Sylfaen" w:hAnsi="Sylfaen" w:cs="Sylfaen"/>
          <w:bCs/>
          <w:noProof/>
          <w:sz w:val="22"/>
          <w:szCs w:val="22"/>
          <w:lang w:val="ka-GE"/>
        </w:rPr>
        <w:t xml:space="preserve"> მლნ ლარის ოდენობით. </w:t>
      </w:r>
    </w:p>
    <w:p w:rsidR="00672A25" w:rsidRPr="00146838" w:rsidRDefault="00DA61D3" w:rsidP="008E72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Pr>
          <w:rFonts w:ascii="Sylfaen" w:hAnsi="Sylfaen" w:cs="Sylfaen"/>
          <w:bCs/>
          <w:noProof/>
          <w:sz w:val="22"/>
          <w:szCs w:val="22"/>
          <w:lang w:val="ka-GE"/>
        </w:rPr>
        <w:tab/>
      </w:r>
      <w:r w:rsidR="00672A25">
        <w:rPr>
          <w:rFonts w:ascii="Sylfaen" w:hAnsi="Sylfaen" w:cs="Sylfaen"/>
          <w:bCs/>
          <w:noProof/>
          <w:sz w:val="22"/>
          <w:szCs w:val="22"/>
          <w:lang w:val="ka-GE"/>
        </w:rPr>
        <w:t>მშპ-სთან მიმართებაში 2022 წე</w:t>
      </w:r>
      <w:r w:rsidR="00886C49">
        <w:rPr>
          <w:rFonts w:ascii="Sylfaen" w:hAnsi="Sylfaen" w:cs="Sylfaen"/>
          <w:bCs/>
          <w:noProof/>
          <w:sz w:val="22"/>
          <w:szCs w:val="22"/>
          <w:lang w:val="ka-GE"/>
        </w:rPr>
        <w:t>ლს საგადასახადო შემოსავლები 24.0</w:t>
      </w:r>
      <w:r w:rsidR="00672A25">
        <w:rPr>
          <w:rFonts w:ascii="Sylfaen" w:hAnsi="Sylfaen" w:cs="Sylfaen"/>
          <w:bCs/>
          <w:noProof/>
          <w:sz w:val="22"/>
          <w:szCs w:val="22"/>
          <w:lang w:val="ka-GE"/>
        </w:rPr>
        <w:t xml:space="preserve">%-ს </w:t>
      </w:r>
      <w:r w:rsidR="00672A25" w:rsidRPr="00146838">
        <w:rPr>
          <w:rFonts w:ascii="Sylfaen" w:hAnsi="Sylfaen" w:cs="Sylfaen"/>
          <w:bCs/>
          <w:noProof/>
          <w:sz w:val="22"/>
          <w:szCs w:val="22"/>
          <w:lang w:val="ka-GE"/>
        </w:rPr>
        <w:t>შეადგენს</w:t>
      </w:r>
      <w:r w:rsidR="00886C49">
        <w:rPr>
          <w:rFonts w:ascii="Sylfaen" w:hAnsi="Sylfaen" w:cs="Sylfaen"/>
          <w:bCs/>
          <w:noProof/>
          <w:sz w:val="22"/>
          <w:szCs w:val="22"/>
          <w:lang w:val="en-US"/>
        </w:rPr>
        <w:t xml:space="preserve">, </w:t>
      </w:r>
      <w:r w:rsidR="00886C49">
        <w:rPr>
          <w:rFonts w:ascii="Sylfaen" w:hAnsi="Sylfaen" w:cs="Sylfaen"/>
          <w:bCs/>
          <w:noProof/>
          <w:sz w:val="22"/>
          <w:szCs w:val="22"/>
          <w:lang w:val="ka-GE"/>
        </w:rPr>
        <w:t>ხოლო საშუალოვადიან პერიოდში შენარჩუნებულია 23.8%-ის ფარგლებში</w:t>
      </w:r>
      <w:r w:rsidR="00672A25">
        <w:rPr>
          <w:rFonts w:ascii="Sylfaen" w:hAnsi="Sylfaen" w:cs="Sylfaen"/>
          <w:bCs/>
          <w:noProof/>
          <w:sz w:val="22"/>
          <w:szCs w:val="22"/>
          <w:lang w:val="ka-GE"/>
        </w:rPr>
        <w:t>.</w:t>
      </w:r>
    </w:p>
    <w:p w:rsidR="00672A25" w:rsidRPr="0014683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 xml:space="preserve">2022 წელს </w:t>
      </w:r>
      <w:r w:rsidRPr="00146838">
        <w:rPr>
          <w:rFonts w:ascii="Sylfaen" w:hAnsi="Sylfaen" w:cs="Sylfaen"/>
          <w:b/>
          <w:bCs/>
          <w:noProof/>
          <w:sz w:val="22"/>
          <w:szCs w:val="22"/>
          <w:lang w:val="ka-GE"/>
        </w:rPr>
        <w:t>საგადასახადო შემოსავლების პროგნოზი გადასახადების სახეების მიხედვით შემდეგია:</w:t>
      </w:r>
    </w:p>
    <w:p w:rsidR="00672A25" w:rsidRDefault="00672A25" w:rsidP="00672A25">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146838">
        <w:rPr>
          <w:rFonts w:ascii="Sylfaen" w:hAnsi="Sylfaen" w:cs="Sylfaen"/>
          <w:bCs/>
          <w:noProof/>
          <w:sz w:val="22"/>
          <w:szCs w:val="22"/>
          <w:lang w:val="ka-GE"/>
        </w:rPr>
        <w:t>საშემოსავლო გადასახადის საპროგნოზო მაჩვენებელი</w:t>
      </w:r>
      <w:r>
        <w:rPr>
          <w:rFonts w:ascii="Sylfaen" w:hAnsi="Sylfaen" w:cs="Sylfaen"/>
          <w:bCs/>
          <w:noProof/>
          <w:sz w:val="22"/>
          <w:szCs w:val="22"/>
          <w:lang w:val="ka-GE"/>
        </w:rPr>
        <w:t xml:space="preserve"> წინა ვერს</w:t>
      </w:r>
      <w:r w:rsidR="00DA61D3">
        <w:rPr>
          <w:rFonts w:ascii="Sylfaen" w:hAnsi="Sylfaen" w:cs="Sylfaen"/>
          <w:bCs/>
          <w:noProof/>
          <w:sz w:val="22"/>
          <w:szCs w:val="22"/>
          <w:lang w:val="ka-GE"/>
        </w:rPr>
        <w:t>იასთან შედარებით გაიზარდა 29.9</w:t>
      </w:r>
      <w:r>
        <w:rPr>
          <w:rFonts w:ascii="Sylfaen" w:hAnsi="Sylfaen" w:cs="Sylfaen"/>
          <w:bCs/>
          <w:noProof/>
          <w:sz w:val="22"/>
          <w:szCs w:val="22"/>
          <w:lang w:val="ka-GE"/>
        </w:rPr>
        <w:t xml:space="preserve"> მლნ ლარით და</w:t>
      </w:r>
      <w:r w:rsidRPr="00146838">
        <w:rPr>
          <w:rFonts w:ascii="Sylfaen" w:hAnsi="Sylfaen" w:cs="Sylfaen"/>
          <w:bCs/>
          <w:noProof/>
          <w:sz w:val="22"/>
          <w:szCs w:val="22"/>
          <w:lang w:val="ka-GE"/>
        </w:rPr>
        <w:t xml:space="preserve"> განისაზღვრა 4 6</w:t>
      </w:r>
      <w:r w:rsidR="00DA61D3">
        <w:rPr>
          <w:rFonts w:ascii="Sylfaen" w:hAnsi="Sylfaen" w:cs="Sylfaen"/>
          <w:bCs/>
          <w:noProof/>
          <w:sz w:val="22"/>
          <w:szCs w:val="22"/>
          <w:lang w:val="ka-GE"/>
        </w:rPr>
        <w:t>43</w:t>
      </w:r>
      <w:r w:rsidRPr="00146838">
        <w:rPr>
          <w:rFonts w:ascii="Sylfaen" w:hAnsi="Sylfaen" w:cs="Sylfaen"/>
          <w:bCs/>
          <w:noProof/>
          <w:sz w:val="22"/>
          <w:szCs w:val="22"/>
          <w:lang w:val="ka-GE"/>
        </w:rPr>
        <w:t>.</w:t>
      </w:r>
      <w:r w:rsidR="00DA61D3">
        <w:rPr>
          <w:rFonts w:ascii="Sylfaen" w:hAnsi="Sylfaen" w:cs="Sylfaen"/>
          <w:bCs/>
          <w:noProof/>
          <w:sz w:val="22"/>
          <w:szCs w:val="22"/>
          <w:lang w:val="ka-GE"/>
        </w:rPr>
        <w:t>0</w:t>
      </w:r>
      <w:r>
        <w:rPr>
          <w:rFonts w:ascii="Sylfaen" w:hAnsi="Sylfaen" w:cs="Sylfaen"/>
          <w:bCs/>
          <w:noProof/>
          <w:sz w:val="22"/>
          <w:szCs w:val="22"/>
          <w:lang w:val="ka-GE"/>
        </w:rPr>
        <w:t xml:space="preserve"> მლნ ლარის ოდენობით</w:t>
      </w:r>
      <w:r w:rsidRPr="00146838">
        <w:rPr>
          <w:rFonts w:ascii="Sylfaen" w:hAnsi="Sylfaen" w:cs="Sylfaen"/>
          <w:bCs/>
          <w:noProof/>
          <w:sz w:val="22"/>
          <w:szCs w:val="22"/>
          <w:lang w:val="ka-GE"/>
        </w:rPr>
        <w:t>, მათ შორის სახელმწიფო ბიუჯეტის წილი შეადგენს 4</w:t>
      </w:r>
      <w:r w:rsidR="00DA61D3">
        <w:rPr>
          <w:rFonts w:ascii="Sylfaen" w:hAnsi="Sylfaen" w:cs="Sylfaen"/>
          <w:bCs/>
          <w:noProof/>
          <w:sz w:val="22"/>
          <w:szCs w:val="22"/>
          <w:lang w:val="ka-GE"/>
        </w:rPr>
        <w:t> 300.0</w:t>
      </w:r>
      <w:r w:rsidRPr="00146838">
        <w:rPr>
          <w:rFonts w:ascii="Sylfaen" w:hAnsi="Sylfaen" w:cs="Sylfaen"/>
          <w:bCs/>
          <w:noProof/>
          <w:sz w:val="22"/>
          <w:szCs w:val="22"/>
          <w:lang w:val="ka-GE"/>
        </w:rPr>
        <w:t xml:space="preserve"> მლნ ლარს, ხოლო ავტონომიური რესპუბლიკების</w:t>
      </w:r>
      <w:r w:rsidR="006C2225">
        <w:rPr>
          <w:rFonts w:ascii="Sylfaen" w:hAnsi="Sylfaen" w:cs="Sylfaen"/>
          <w:bCs/>
          <w:noProof/>
          <w:sz w:val="22"/>
          <w:szCs w:val="22"/>
          <w:lang w:val="ka-GE"/>
        </w:rPr>
        <w:t xml:space="preserve"> </w:t>
      </w:r>
      <w:r w:rsidRPr="00146838">
        <w:rPr>
          <w:rFonts w:ascii="Sylfaen" w:hAnsi="Sylfaen" w:cs="Sylfaen"/>
          <w:bCs/>
          <w:noProof/>
          <w:sz w:val="22"/>
          <w:szCs w:val="22"/>
          <w:lang w:val="ka-GE"/>
        </w:rPr>
        <w:t>წილი 34</w:t>
      </w:r>
      <w:r w:rsidR="00DA61D3">
        <w:rPr>
          <w:rFonts w:ascii="Sylfaen" w:hAnsi="Sylfaen" w:cs="Sylfaen"/>
          <w:bCs/>
          <w:noProof/>
          <w:sz w:val="22"/>
          <w:szCs w:val="22"/>
          <w:lang w:val="ka-GE"/>
        </w:rPr>
        <w:t>3.0</w:t>
      </w:r>
      <w:r w:rsidRPr="00146838">
        <w:rPr>
          <w:rFonts w:ascii="Sylfaen" w:hAnsi="Sylfaen" w:cs="Sylfaen"/>
          <w:bCs/>
          <w:noProof/>
          <w:sz w:val="22"/>
          <w:szCs w:val="22"/>
          <w:lang w:val="ka-GE"/>
        </w:rPr>
        <w:t xml:space="preserve"> მლნ ლარს;</w:t>
      </w:r>
    </w:p>
    <w:p w:rsidR="00672A25" w:rsidRDefault="00672A25" w:rsidP="00DA61D3">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i/>
          <w:noProof/>
          <w:sz w:val="22"/>
          <w:szCs w:val="22"/>
          <w:lang w:val="ka-GE"/>
        </w:rPr>
      </w:pPr>
      <w:r w:rsidRPr="00146838">
        <w:rPr>
          <w:rFonts w:ascii="Sylfaen" w:hAnsi="Sylfaen" w:cs="Sylfaen"/>
          <w:bCs/>
          <w:noProof/>
          <w:sz w:val="22"/>
          <w:szCs w:val="22"/>
          <w:lang w:val="ka-GE"/>
        </w:rPr>
        <w:t>მოგების გადასახადის საპროგნოზო მაჩვენებელი</w:t>
      </w:r>
      <w:r>
        <w:rPr>
          <w:rFonts w:ascii="Sylfaen" w:hAnsi="Sylfaen" w:cs="Sylfaen"/>
          <w:bCs/>
          <w:noProof/>
          <w:sz w:val="22"/>
          <w:szCs w:val="22"/>
          <w:lang w:val="ka-GE"/>
        </w:rPr>
        <w:t xml:space="preserve"> ბიუჯეტის წინა</w:t>
      </w:r>
      <w:r w:rsidR="00DA61D3">
        <w:rPr>
          <w:rFonts w:ascii="Sylfaen" w:hAnsi="Sylfaen" w:cs="Sylfaen"/>
          <w:bCs/>
          <w:noProof/>
          <w:sz w:val="22"/>
          <w:szCs w:val="22"/>
          <w:lang w:val="ka-GE"/>
        </w:rPr>
        <w:t xml:space="preserve"> ვერსიასთან შედარებით გაიზარდა 59.6</w:t>
      </w:r>
      <w:r>
        <w:rPr>
          <w:rFonts w:ascii="Sylfaen" w:hAnsi="Sylfaen" w:cs="Sylfaen"/>
          <w:bCs/>
          <w:noProof/>
          <w:sz w:val="22"/>
          <w:szCs w:val="22"/>
          <w:lang w:val="ka-GE"/>
        </w:rPr>
        <w:t xml:space="preserve"> მლნ ლარით და</w:t>
      </w:r>
      <w:r w:rsidRPr="00146838">
        <w:rPr>
          <w:rFonts w:ascii="Sylfaen" w:hAnsi="Sylfaen" w:cs="Sylfaen"/>
          <w:bCs/>
          <w:noProof/>
          <w:sz w:val="22"/>
          <w:szCs w:val="22"/>
          <w:lang w:val="ka-GE"/>
        </w:rPr>
        <w:t xml:space="preserve"> განისაზღვრა 1</w:t>
      </w:r>
      <w:r w:rsidR="00DA61D3">
        <w:rPr>
          <w:rFonts w:ascii="Sylfaen" w:hAnsi="Sylfaen" w:cs="Sylfaen"/>
          <w:bCs/>
          <w:noProof/>
          <w:sz w:val="22"/>
          <w:szCs w:val="22"/>
          <w:lang w:val="ka-GE"/>
        </w:rPr>
        <w:t> 620.0</w:t>
      </w:r>
      <w:r w:rsidRPr="00146838">
        <w:rPr>
          <w:rFonts w:ascii="Sylfaen" w:hAnsi="Sylfaen" w:cs="Sylfaen"/>
          <w:bCs/>
          <w:noProof/>
          <w:sz w:val="22"/>
          <w:szCs w:val="22"/>
          <w:lang w:val="ka-GE"/>
        </w:rPr>
        <w:t xml:space="preserve"> მლნ ლარი</w:t>
      </w:r>
      <w:r>
        <w:rPr>
          <w:rFonts w:ascii="Sylfaen" w:hAnsi="Sylfaen" w:cs="Sylfaen"/>
          <w:bCs/>
          <w:noProof/>
          <w:sz w:val="22"/>
          <w:szCs w:val="22"/>
          <w:lang w:val="ka-GE"/>
        </w:rPr>
        <w:t>ს ოდენობით</w:t>
      </w:r>
      <w:r w:rsidR="001943B3">
        <w:rPr>
          <w:rFonts w:ascii="Sylfaen" w:hAnsi="Sylfaen" w:cs="Sylfaen"/>
          <w:bCs/>
          <w:noProof/>
          <w:sz w:val="22"/>
          <w:szCs w:val="22"/>
          <w:lang w:val="ka-GE"/>
        </w:rPr>
        <w:t xml:space="preserve"> (პროგნოზი გაიზარდა საფინანსო სექტორის 2021 წლის მაღალი მოგების გათვლით)</w:t>
      </w:r>
      <w:r>
        <w:rPr>
          <w:rFonts w:ascii="Sylfaen" w:hAnsi="Sylfaen" w:cs="Sylfaen"/>
          <w:bCs/>
          <w:noProof/>
          <w:sz w:val="22"/>
          <w:szCs w:val="22"/>
          <w:lang w:val="ka-GE"/>
        </w:rPr>
        <w:t xml:space="preserve">. </w:t>
      </w:r>
    </w:p>
    <w:p w:rsidR="00DA61D3" w:rsidRDefault="00672A25" w:rsidP="00DA61D3">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Pr>
          <w:rFonts w:ascii="Sylfaen" w:hAnsi="Sylfaen" w:cs="Sylfaen"/>
          <w:bCs/>
          <w:noProof/>
          <w:sz w:val="22"/>
          <w:szCs w:val="22"/>
          <w:lang w:val="ka-GE"/>
        </w:rPr>
        <w:t>დ</w:t>
      </w:r>
      <w:r w:rsidRPr="00146838">
        <w:rPr>
          <w:rFonts w:ascii="Sylfaen" w:hAnsi="Sylfaen" w:cs="Sylfaen"/>
          <w:bCs/>
          <w:noProof/>
          <w:sz w:val="22"/>
          <w:szCs w:val="22"/>
          <w:lang w:val="ka-GE"/>
        </w:rPr>
        <w:t>ამატებული ღირებულების გადასახადის საპროგნოზო მაჩვენებელი განისაზღვრა 6</w:t>
      </w:r>
      <w:r w:rsidR="00DA61D3">
        <w:rPr>
          <w:rFonts w:ascii="Sylfaen" w:hAnsi="Sylfaen" w:cs="Sylfaen"/>
          <w:bCs/>
          <w:noProof/>
          <w:sz w:val="22"/>
          <w:szCs w:val="22"/>
          <w:lang w:val="ka-GE"/>
        </w:rPr>
        <w:t> </w:t>
      </w:r>
      <w:r>
        <w:rPr>
          <w:rFonts w:ascii="Sylfaen" w:hAnsi="Sylfaen" w:cs="Sylfaen"/>
          <w:bCs/>
          <w:noProof/>
          <w:sz w:val="22"/>
          <w:szCs w:val="22"/>
          <w:lang w:val="ka-GE"/>
        </w:rPr>
        <w:t>6</w:t>
      </w:r>
      <w:r w:rsidR="00DA61D3">
        <w:rPr>
          <w:rFonts w:ascii="Sylfaen" w:hAnsi="Sylfaen" w:cs="Sylfaen"/>
          <w:bCs/>
          <w:noProof/>
          <w:sz w:val="22"/>
          <w:szCs w:val="22"/>
          <w:lang w:val="ka-GE"/>
        </w:rPr>
        <w:t>65.0</w:t>
      </w:r>
      <w:r w:rsidRPr="00146838">
        <w:rPr>
          <w:rFonts w:ascii="Sylfaen" w:hAnsi="Sylfaen" w:cs="Sylfaen"/>
          <w:bCs/>
          <w:noProof/>
          <w:sz w:val="22"/>
          <w:szCs w:val="22"/>
          <w:lang w:val="ka-GE"/>
        </w:rPr>
        <w:t xml:space="preserve"> მლნ ლარით</w:t>
      </w:r>
      <w:r w:rsidR="00DA61D3">
        <w:rPr>
          <w:rFonts w:ascii="Sylfaen" w:hAnsi="Sylfaen" w:cs="Sylfaen"/>
          <w:bCs/>
          <w:noProof/>
          <w:sz w:val="22"/>
          <w:szCs w:val="22"/>
          <w:lang w:val="ka-GE"/>
        </w:rPr>
        <w:t xml:space="preserve"> (გაზრდილია 40.9</w:t>
      </w:r>
      <w:r>
        <w:rPr>
          <w:rFonts w:ascii="Sylfaen" w:hAnsi="Sylfaen" w:cs="Sylfaen"/>
          <w:bCs/>
          <w:noProof/>
          <w:sz w:val="22"/>
          <w:szCs w:val="22"/>
          <w:lang w:val="ka-GE"/>
        </w:rPr>
        <w:t xml:space="preserve"> მლნ ლარით)</w:t>
      </w:r>
      <w:r w:rsidRPr="00146838">
        <w:rPr>
          <w:rFonts w:ascii="Sylfaen" w:hAnsi="Sylfaen" w:cs="Sylfaen"/>
          <w:bCs/>
          <w:noProof/>
          <w:sz w:val="22"/>
          <w:szCs w:val="22"/>
          <w:lang w:val="ka-GE"/>
        </w:rPr>
        <w:t>, მათ შორის სახელმწიფო ბიუჯეტის წილი შეადგენს 5</w:t>
      </w:r>
      <w:r w:rsidR="00DA61D3">
        <w:rPr>
          <w:rFonts w:ascii="Sylfaen" w:hAnsi="Sylfaen" w:cs="Sylfaen"/>
          <w:bCs/>
          <w:noProof/>
          <w:sz w:val="22"/>
          <w:szCs w:val="22"/>
          <w:lang w:val="ka-GE"/>
        </w:rPr>
        <w:t> </w:t>
      </w:r>
      <w:r>
        <w:rPr>
          <w:rFonts w:ascii="Sylfaen" w:hAnsi="Sylfaen" w:cs="Sylfaen"/>
          <w:bCs/>
          <w:noProof/>
          <w:sz w:val="22"/>
          <w:szCs w:val="22"/>
          <w:lang w:val="ka-GE"/>
        </w:rPr>
        <w:t>3</w:t>
      </w:r>
      <w:r w:rsidR="00DA61D3">
        <w:rPr>
          <w:rFonts w:ascii="Sylfaen" w:hAnsi="Sylfaen" w:cs="Sylfaen"/>
          <w:bCs/>
          <w:noProof/>
          <w:sz w:val="22"/>
          <w:szCs w:val="22"/>
          <w:lang w:val="ka-GE"/>
        </w:rPr>
        <w:t>98.7</w:t>
      </w:r>
      <w:r>
        <w:rPr>
          <w:rFonts w:ascii="Sylfaen" w:hAnsi="Sylfaen" w:cs="Sylfaen"/>
          <w:bCs/>
          <w:noProof/>
          <w:sz w:val="22"/>
          <w:szCs w:val="22"/>
          <w:lang w:val="ka-GE"/>
        </w:rPr>
        <w:t xml:space="preserve"> </w:t>
      </w:r>
      <w:r w:rsidRPr="00146838">
        <w:rPr>
          <w:rFonts w:ascii="Sylfaen" w:hAnsi="Sylfaen" w:cs="Sylfaen"/>
          <w:bCs/>
          <w:noProof/>
          <w:sz w:val="22"/>
          <w:szCs w:val="22"/>
          <w:lang w:val="ka-GE"/>
        </w:rPr>
        <w:t>მლნ ლარს, ხოლო მუნიციპალიტეტების წილი</w:t>
      </w:r>
      <w:r>
        <w:rPr>
          <w:rFonts w:ascii="Sylfaen" w:hAnsi="Sylfaen" w:cs="Sylfaen"/>
          <w:bCs/>
          <w:noProof/>
          <w:sz w:val="22"/>
          <w:szCs w:val="22"/>
          <w:lang w:val="ka-GE"/>
        </w:rPr>
        <w:t xml:space="preserve"> - 1</w:t>
      </w:r>
      <w:r w:rsidR="00DA61D3">
        <w:rPr>
          <w:rFonts w:ascii="Sylfaen" w:hAnsi="Sylfaen" w:cs="Sylfaen"/>
          <w:bCs/>
          <w:noProof/>
          <w:sz w:val="22"/>
          <w:szCs w:val="22"/>
          <w:lang w:val="ka-GE"/>
        </w:rPr>
        <w:t> </w:t>
      </w:r>
      <w:r>
        <w:rPr>
          <w:rFonts w:ascii="Sylfaen" w:hAnsi="Sylfaen" w:cs="Sylfaen"/>
          <w:bCs/>
          <w:noProof/>
          <w:sz w:val="22"/>
          <w:szCs w:val="22"/>
          <w:lang w:val="ka-GE"/>
        </w:rPr>
        <w:t>2</w:t>
      </w:r>
      <w:r w:rsidR="00DA61D3">
        <w:rPr>
          <w:rFonts w:ascii="Sylfaen" w:hAnsi="Sylfaen" w:cs="Sylfaen"/>
          <w:bCs/>
          <w:noProof/>
          <w:sz w:val="22"/>
          <w:szCs w:val="22"/>
          <w:lang w:val="ka-GE"/>
        </w:rPr>
        <w:t>66.4</w:t>
      </w:r>
      <w:r w:rsidRPr="00146838">
        <w:rPr>
          <w:rFonts w:ascii="Sylfaen" w:hAnsi="Sylfaen" w:cs="Sylfaen"/>
          <w:bCs/>
          <w:noProof/>
          <w:sz w:val="22"/>
          <w:szCs w:val="22"/>
          <w:lang w:val="ka-GE"/>
        </w:rPr>
        <w:t xml:space="preserve"> მლნ ლარს (მუნიციპალიტეტების დღგ </w:t>
      </w:r>
      <w:r w:rsidR="001943B3">
        <w:rPr>
          <w:rFonts w:ascii="Sylfaen" w:hAnsi="Sylfaen" w:cs="Sylfaen"/>
          <w:bCs/>
          <w:noProof/>
          <w:sz w:val="22"/>
          <w:szCs w:val="22"/>
          <w:lang w:val="ka-GE"/>
        </w:rPr>
        <w:t xml:space="preserve">წინა წარდგენასთან </w:t>
      </w:r>
      <w:r w:rsidRPr="00146838">
        <w:rPr>
          <w:rFonts w:ascii="Sylfaen" w:hAnsi="Sylfaen" w:cs="Sylfaen"/>
          <w:bCs/>
          <w:noProof/>
          <w:sz w:val="22"/>
          <w:szCs w:val="22"/>
          <w:lang w:val="ka-GE"/>
        </w:rPr>
        <w:t xml:space="preserve">შედარებით იზრდება </w:t>
      </w:r>
      <w:r w:rsidR="00DA61D3">
        <w:rPr>
          <w:rFonts w:ascii="Sylfaen" w:hAnsi="Sylfaen" w:cs="Sylfaen"/>
          <w:bCs/>
          <w:noProof/>
          <w:sz w:val="22"/>
          <w:szCs w:val="22"/>
          <w:lang w:val="en-US"/>
        </w:rPr>
        <w:t xml:space="preserve">7.8 </w:t>
      </w:r>
      <w:r w:rsidRPr="00146838">
        <w:rPr>
          <w:rFonts w:ascii="Sylfaen" w:hAnsi="Sylfaen" w:cs="Sylfaen"/>
          <w:bCs/>
          <w:noProof/>
          <w:sz w:val="22"/>
          <w:szCs w:val="22"/>
          <w:lang w:val="ka-GE"/>
        </w:rPr>
        <w:t>მლნ ლარით);</w:t>
      </w:r>
    </w:p>
    <w:p w:rsidR="00672A25" w:rsidRPr="00DA61D3" w:rsidRDefault="00672A25" w:rsidP="00DA61D3">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DA61D3">
        <w:rPr>
          <w:rFonts w:ascii="Sylfaen" w:hAnsi="Sylfaen" w:cs="Sylfaen"/>
          <w:bCs/>
          <w:noProof/>
          <w:sz w:val="22"/>
          <w:szCs w:val="22"/>
          <w:lang w:val="ka-GE"/>
        </w:rPr>
        <w:t>აქციზის საპროგნოზო მაჩვენებელი განისაზღვრა 1</w:t>
      </w:r>
      <w:r w:rsidR="00DA61D3">
        <w:rPr>
          <w:rFonts w:ascii="Sylfaen" w:hAnsi="Sylfaen" w:cs="Sylfaen"/>
          <w:bCs/>
          <w:noProof/>
          <w:sz w:val="22"/>
          <w:szCs w:val="22"/>
          <w:lang w:val="ka-GE"/>
        </w:rPr>
        <w:t> </w:t>
      </w:r>
      <w:r w:rsidRPr="00DA61D3">
        <w:rPr>
          <w:rFonts w:ascii="Sylfaen" w:hAnsi="Sylfaen" w:cs="Sylfaen"/>
          <w:bCs/>
          <w:noProof/>
          <w:sz w:val="22"/>
          <w:szCs w:val="22"/>
          <w:lang w:val="en-US"/>
        </w:rPr>
        <w:t>8</w:t>
      </w:r>
      <w:r w:rsidR="00DA61D3">
        <w:rPr>
          <w:rFonts w:ascii="Sylfaen" w:hAnsi="Sylfaen" w:cs="Sylfaen"/>
          <w:bCs/>
          <w:noProof/>
          <w:sz w:val="22"/>
          <w:szCs w:val="22"/>
          <w:lang w:val="ka-GE"/>
        </w:rPr>
        <w:t>90.0</w:t>
      </w:r>
      <w:r w:rsidRPr="00DA61D3">
        <w:rPr>
          <w:rFonts w:ascii="Sylfaen" w:hAnsi="Sylfaen" w:cs="Sylfaen"/>
          <w:bCs/>
          <w:noProof/>
          <w:sz w:val="22"/>
          <w:szCs w:val="22"/>
          <w:lang w:val="ka-GE"/>
        </w:rPr>
        <w:t xml:space="preserve"> მლნ ლარის ოდენობით (</w:t>
      </w:r>
      <w:r w:rsidR="00DA61D3">
        <w:rPr>
          <w:rFonts w:ascii="Sylfaen" w:hAnsi="Sylfaen" w:cs="Sylfaen"/>
          <w:bCs/>
          <w:noProof/>
          <w:sz w:val="22"/>
          <w:szCs w:val="22"/>
          <w:lang w:val="ka-GE"/>
        </w:rPr>
        <w:t>წინა წარდ</w:t>
      </w:r>
      <w:r w:rsidR="001943B3">
        <w:rPr>
          <w:rFonts w:ascii="Sylfaen" w:hAnsi="Sylfaen" w:cs="Sylfaen"/>
          <w:bCs/>
          <w:noProof/>
          <w:sz w:val="22"/>
          <w:szCs w:val="22"/>
          <w:lang w:val="ka-GE"/>
        </w:rPr>
        <w:t>გ</w:t>
      </w:r>
      <w:r w:rsidR="00DA61D3">
        <w:rPr>
          <w:rFonts w:ascii="Sylfaen" w:hAnsi="Sylfaen" w:cs="Sylfaen"/>
          <w:bCs/>
          <w:noProof/>
          <w:sz w:val="22"/>
          <w:szCs w:val="22"/>
          <w:lang w:val="ka-GE"/>
        </w:rPr>
        <w:t xml:space="preserve">ენასთან შედარებით </w:t>
      </w:r>
      <w:r w:rsidRPr="00DA61D3">
        <w:rPr>
          <w:rFonts w:ascii="Sylfaen" w:hAnsi="Sylfaen" w:cs="Sylfaen"/>
          <w:bCs/>
          <w:noProof/>
          <w:sz w:val="22"/>
          <w:szCs w:val="22"/>
          <w:lang w:val="ka-GE"/>
        </w:rPr>
        <w:t>გაზრდილია</w:t>
      </w:r>
      <w:r w:rsidR="00DA61D3">
        <w:rPr>
          <w:rFonts w:ascii="Sylfaen" w:hAnsi="Sylfaen" w:cs="Sylfaen"/>
          <w:bCs/>
          <w:noProof/>
          <w:sz w:val="22"/>
          <w:szCs w:val="22"/>
          <w:lang w:val="ka-GE"/>
        </w:rPr>
        <w:t xml:space="preserve"> </w:t>
      </w:r>
      <w:r w:rsidRPr="00DA61D3">
        <w:rPr>
          <w:rFonts w:ascii="Sylfaen" w:hAnsi="Sylfaen" w:cs="Sylfaen"/>
          <w:bCs/>
          <w:noProof/>
          <w:sz w:val="22"/>
          <w:szCs w:val="22"/>
          <w:lang w:val="ka-GE"/>
        </w:rPr>
        <w:t>1</w:t>
      </w:r>
      <w:r w:rsidR="001943B3">
        <w:rPr>
          <w:rFonts w:ascii="Sylfaen" w:hAnsi="Sylfaen" w:cs="Sylfaen"/>
          <w:bCs/>
          <w:noProof/>
          <w:sz w:val="22"/>
          <w:szCs w:val="22"/>
          <w:lang w:val="ka-GE"/>
        </w:rPr>
        <w:t>1</w:t>
      </w:r>
      <w:r w:rsidR="00DA61D3">
        <w:rPr>
          <w:rFonts w:ascii="Sylfaen" w:hAnsi="Sylfaen" w:cs="Sylfaen"/>
          <w:bCs/>
          <w:noProof/>
          <w:sz w:val="22"/>
          <w:szCs w:val="22"/>
          <w:lang w:val="ka-GE"/>
        </w:rPr>
        <w:t>.0 მლნ ლარით);</w:t>
      </w:r>
    </w:p>
    <w:p w:rsidR="00DA61D3" w:rsidRPr="00DA61D3" w:rsidRDefault="00672A25" w:rsidP="00DA61D3">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DA61D3">
        <w:rPr>
          <w:rFonts w:ascii="Sylfaen" w:hAnsi="Sylfaen" w:cs="Sylfaen"/>
          <w:bCs/>
          <w:noProof/>
          <w:sz w:val="22"/>
          <w:szCs w:val="22"/>
          <w:lang w:val="ka-GE"/>
        </w:rPr>
        <w:t>იმპორტის  გადასახადის  საპროგნოზო მაჩვენებელი განისაზღვრა 8</w:t>
      </w:r>
      <w:r w:rsidR="00DA61D3" w:rsidRPr="00DA61D3">
        <w:rPr>
          <w:rFonts w:ascii="Sylfaen" w:hAnsi="Sylfaen" w:cs="Sylfaen"/>
          <w:bCs/>
          <w:noProof/>
          <w:sz w:val="22"/>
          <w:szCs w:val="22"/>
          <w:lang w:val="ka-GE"/>
        </w:rPr>
        <w:t>5.0</w:t>
      </w:r>
      <w:r w:rsidRPr="00DA61D3">
        <w:rPr>
          <w:rFonts w:ascii="Sylfaen" w:hAnsi="Sylfaen" w:cs="Sylfaen"/>
          <w:bCs/>
          <w:noProof/>
          <w:sz w:val="22"/>
          <w:szCs w:val="22"/>
          <w:lang w:val="ka-GE"/>
        </w:rPr>
        <w:t xml:space="preserve"> მლნ ლარით</w:t>
      </w:r>
      <w:r w:rsidR="00DA61D3">
        <w:rPr>
          <w:rFonts w:ascii="Sylfaen" w:hAnsi="Sylfaen" w:cs="Sylfaen"/>
          <w:bCs/>
          <w:noProof/>
          <w:sz w:val="22"/>
          <w:szCs w:val="22"/>
          <w:lang w:val="ka-GE"/>
        </w:rPr>
        <w:t xml:space="preserve"> </w:t>
      </w:r>
      <w:r w:rsidR="00DA61D3" w:rsidRPr="00DA61D3">
        <w:rPr>
          <w:rFonts w:ascii="Sylfaen" w:hAnsi="Sylfaen" w:cs="Sylfaen"/>
          <w:bCs/>
          <w:noProof/>
          <w:sz w:val="22"/>
          <w:szCs w:val="22"/>
          <w:lang w:val="ka-GE"/>
        </w:rPr>
        <w:t>(</w:t>
      </w:r>
      <w:r w:rsidR="00DA61D3">
        <w:rPr>
          <w:rFonts w:ascii="Sylfaen" w:hAnsi="Sylfaen" w:cs="Sylfaen"/>
          <w:bCs/>
          <w:noProof/>
          <w:sz w:val="22"/>
          <w:szCs w:val="22"/>
          <w:lang w:val="ka-GE"/>
        </w:rPr>
        <w:t xml:space="preserve">წინა წარგდენასთან შედარებით </w:t>
      </w:r>
      <w:r w:rsidR="00DA61D3" w:rsidRPr="00DA61D3">
        <w:rPr>
          <w:rFonts w:ascii="Sylfaen" w:hAnsi="Sylfaen" w:cs="Sylfaen"/>
          <w:bCs/>
          <w:noProof/>
          <w:sz w:val="22"/>
          <w:szCs w:val="22"/>
          <w:lang w:val="ka-GE"/>
        </w:rPr>
        <w:t>გაზრდილია</w:t>
      </w:r>
      <w:r w:rsidR="00DA61D3">
        <w:rPr>
          <w:rFonts w:ascii="Sylfaen" w:hAnsi="Sylfaen" w:cs="Sylfaen"/>
          <w:bCs/>
          <w:noProof/>
          <w:sz w:val="22"/>
          <w:szCs w:val="22"/>
          <w:lang w:val="ka-GE"/>
        </w:rPr>
        <w:t xml:space="preserve"> 0.5 მლნ ლარით);</w:t>
      </w:r>
    </w:p>
    <w:p w:rsidR="00DA61D3" w:rsidRDefault="00672A25" w:rsidP="00DA61D3">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DA61D3">
        <w:rPr>
          <w:rFonts w:ascii="Sylfaen" w:hAnsi="Sylfaen" w:cs="Sylfaen"/>
          <w:bCs/>
          <w:noProof/>
          <w:sz w:val="22"/>
          <w:szCs w:val="22"/>
          <w:lang w:val="ka-GE"/>
        </w:rPr>
        <w:t xml:space="preserve">ქონების გადასახადის საპროგნოზო მაჩვენებელი შეადგენს </w:t>
      </w:r>
      <w:r w:rsidRPr="00DA61D3">
        <w:rPr>
          <w:rFonts w:ascii="Sylfaen" w:hAnsi="Sylfaen" w:cs="Sylfaen"/>
          <w:bCs/>
          <w:noProof/>
          <w:sz w:val="22"/>
          <w:szCs w:val="22"/>
          <w:lang w:val="en-US"/>
        </w:rPr>
        <w:t>52</w:t>
      </w:r>
      <w:r w:rsidR="00DA61D3">
        <w:rPr>
          <w:rFonts w:ascii="Sylfaen" w:hAnsi="Sylfaen" w:cs="Sylfaen"/>
          <w:bCs/>
          <w:noProof/>
          <w:sz w:val="22"/>
          <w:szCs w:val="22"/>
          <w:lang w:val="ka-GE"/>
        </w:rPr>
        <w:t>5.0</w:t>
      </w:r>
      <w:r w:rsidRPr="00DA61D3">
        <w:rPr>
          <w:rFonts w:ascii="Sylfaen" w:hAnsi="Sylfaen" w:cs="Sylfaen"/>
          <w:bCs/>
          <w:noProof/>
          <w:sz w:val="22"/>
          <w:szCs w:val="22"/>
          <w:lang w:val="ka-GE"/>
        </w:rPr>
        <w:t xml:space="preserve"> მლნ ლარს</w:t>
      </w:r>
      <w:r w:rsidR="00DA61D3">
        <w:rPr>
          <w:rFonts w:ascii="Sylfaen" w:hAnsi="Sylfaen" w:cs="Sylfaen"/>
          <w:bCs/>
          <w:noProof/>
          <w:sz w:val="22"/>
          <w:szCs w:val="22"/>
          <w:lang w:val="ka-GE"/>
        </w:rPr>
        <w:t xml:space="preserve"> </w:t>
      </w:r>
      <w:r w:rsidR="00DA61D3" w:rsidRPr="00DA61D3">
        <w:rPr>
          <w:rFonts w:ascii="Sylfaen" w:hAnsi="Sylfaen" w:cs="Sylfaen"/>
          <w:bCs/>
          <w:noProof/>
          <w:sz w:val="22"/>
          <w:szCs w:val="22"/>
          <w:lang w:val="ka-GE"/>
        </w:rPr>
        <w:t>(</w:t>
      </w:r>
      <w:r w:rsidR="00DA61D3">
        <w:rPr>
          <w:rFonts w:ascii="Sylfaen" w:hAnsi="Sylfaen" w:cs="Sylfaen"/>
          <w:bCs/>
          <w:noProof/>
          <w:sz w:val="22"/>
          <w:szCs w:val="22"/>
          <w:lang w:val="ka-GE"/>
        </w:rPr>
        <w:t>წინა წარდ</w:t>
      </w:r>
      <w:r w:rsidR="008326B1">
        <w:rPr>
          <w:rFonts w:ascii="Sylfaen" w:hAnsi="Sylfaen" w:cs="Sylfaen"/>
          <w:bCs/>
          <w:noProof/>
          <w:sz w:val="22"/>
          <w:szCs w:val="22"/>
          <w:lang w:val="ka-GE"/>
        </w:rPr>
        <w:t>გ</w:t>
      </w:r>
      <w:r w:rsidR="00DA61D3">
        <w:rPr>
          <w:rFonts w:ascii="Sylfaen" w:hAnsi="Sylfaen" w:cs="Sylfaen"/>
          <w:bCs/>
          <w:noProof/>
          <w:sz w:val="22"/>
          <w:szCs w:val="22"/>
          <w:lang w:val="ka-GE"/>
        </w:rPr>
        <w:t xml:space="preserve">ენასთან შედარებით </w:t>
      </w:r>
      <w:r w:rsidR="00DA61D3" w:rsidRPr="00DA61D3">
        <w:rPr>
          <w:rFonts w:ascii="Sylfaen" w:hAnsi="Sylfaen" w:cs="Sylfaen"/>
          <w:bCs/>
          <w:noProof/>
          <w:sz w:val="22"/>
          <w:szCs w:val="22"/>
          <w:lang w:val="ka-GE"/>
        </w:rPr>
        <w:t>გაზრდილია</w:t>
      </w:r>
      <w:r w:rsidR="00DA61D3">
        <w:rPr>
          <w:rFonts w:ascii="Sylfaen" w:hAnsi="Sylfaen" w:cs="Sylfaen"/>
          <w:bCs/>
          <w:noProof/>
          <w:sz w:val="22"/>
          <w:szCs w:val="22"/>
          <w:lang w:val="ka-GE"/>
        </w:rPr>
        <w:t xml:space="preserve"> 4.9 მლნ ლარით)</w:t>
      </w:r>
      <w:r w:rsidRPr="00DA61D3">
        <w:rPr>
          <w:rFonts w:ascii="Sylfaen" w:hAnsi="Sylfaen" w:cs="Sylfaen"/>
          <w:bCs/>
          <w:noProof/>
          <w:sz w:val="22"/>
          <w:szCs w:val="22"/>
          <w:lang w:val="ka-GE"/>
        </w:rPr>
        <w:t>;</w:t>
      </w:r>
    </w:p>
    <w:p w:rsidR="00672A25" w:rsidRPr="00DA61D3" w:rsidRDefault="00672A25" w:rsidP="00DA61D3">
      <w:pPr>
        <w:pStyle w:val="Normal0"/>
        <w:numPr>
          <w:ilvl w:val="2"/>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180"/>
        <w:jc w:val="both"/>
        <w:rPr>
          <w:rFonts w:ascii="Sylfaen" w:hAnsi="Sylfaen" w:cs="Sylfaen"/>
          <w:bCs/>
          <w:noProof/>
          <w:sz w:val="22"/>
          <w:szCs w:val="22"/>
          <w:lang w:val="ka-GE"/>
        </w:rPr>
      </w:pPr>
      <w:r w:rsidRPr="00DA61D3">
        <w:rPr>
          <w:rFonts w:ascii="Sylfaen" w:hAnsi="Sylfaen" w:cs="Sylfaen"/>
          <w:bCs/>
          <w:noProof/>
          <w:sz w:val="22"/>
          <w:szCs w:val="22"/>
          <w:lang w:val="ka-GE"/>
        </w:rPr>
        <w:t>სხვა გადასახადის საპროგნოზო მაჩვენებელი განისაზღვრა 130</w:t>
      </w:r>
      <w:r w:rsidR="00DA61D3" w:rsidRPr="00DA61D3">
        <w:rPr>
          <w:rFonts w:ascii="Sylfaen" w:hAnsi="Sylfaen" w:cs="Sylfaen"/>
          <w:bCs/>
          <w:noProof/>
          <w:sz w:val="22"/>
          <w:szCs w:val="22"/>
          <w:lang w:val="ka-GE"/>
        </w:rPr>
        <w:t>.0 მლნ ლარით.</w:t>
      </w: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მიმდინარე ხარჯები</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t>პანდემიის საპასუხო ღონისძიებების დაფინანსების შედეგად, 2020-2021 წლებში მნიშვნელოვნად გაიზ</w:t>
      </w:r>
      <w:r w:rsidR="00FE6AAF">
        <w:rPr>
          <w:rFonts w:ascii="Sylfaen" w:hAnsi="Sylfaen" w:cs="Sylfaen"/>
          <w:bCs/>
          <w:noProof/>
          <w:sz w:val="22"/>
          <w:szCs w:val="22"/>
          <w:lang w:val="ka-GE"/>
        </w:rPr>
        <w:t>ა</w:t>
      </w:r>
      <w:r>
        <w:rPr>
          <w:rFonts w:ascii="Sylfaen" w:hAnsi="Sylfaen" w:cs="Sylfaen"/>
          <w:bCs/>
          <w:noProof/>
          <w:sz w:val="22"/>
          <w:szCs w:val="22"/>
          <w:lang w:val="ka-GE"/>
        </w:rPr>
        <w:t>რდა მიმდინარე ხარჯების მოცულობა და მშ</w:t>
      </w:r>
      <w:r w:rsidR="00FE6AAF">
        <w:rPr>
          <w:rFonts w:ascii="Sylfaen" w:hAnsi="Sylfaen" w:cs="Sylfaen"/>
          <w:bCs/>
          <w:noProof/>
          <w:sz w:val="22"/>
          <w:szCs w:val="22"/>
          <w:lang w:val="ka-GE"/>
        </w:rPr>
        <w:t>პ-სთან მიმართებაში 2020 წელს 26.3</w:t>
      </w:r>
      <w:r>
        <w:rPr>
          <w:rFonts w:ascii="Sylfaen" w:hAnsi="Sylfaen" w:cs="Sylfaen"/>
          <w:bCs/>
          <w:noProof/>
          <w:sz w:val="22"/>
          <w:szCs w:val="22"/>
          <w:lang w:val="ka-GE"/>
        </w:rPr>
        <w:t>%, ხოლო 2021 წელს 2</w:t>
      </w:r>
      <w:r w:rsidR="00FE6AAF">
        <w:rPr>
          <w:rFonts w:ascii="Sylfaen" w:hAnsi="Sylfaen" w:cs="Sylfaen"/>
          <w:bCs/>
          <w:noProof/>
          <w:sz w:val="22"/>
          <w:szCs w:val="22"/>
          <w:lang w:val="ka-GE"/>
        </w:rPr>
        <w:t>5.1</w:t>
      </w:r>
      <w:r>
        <w:rPr>
          <w:rFonts w:ascii="Sylfaen" w:hAnsi="Sylfaen" w:cs="Sylfaen"/>
          <w:bCs/>
          <w:noProof/>
          <w:sz w:val="22"/>
          <w:szCs w:val="22"/>
          <w:lang w:val="ka-GE"/>
        </w:rPr>
        <w:t xml:space="preserve">% შეადგინა. 2022 წელს მიმდინარე ხარჯების მოცულობა </w:t>
      </w:r>
      <w:r w:rsidR="00FE6AAF">
        <w:rPr>
          <w:rFonts w:ascii="Sylfaen" w:hAnsi="Sylfaen" w:cs="Sylfaen"/>
          <w:bCs/>
          <w:noProof/>
          <w:sz w:val="22"/>
          <w:szCs w:val="22"/>
          <w:lang w:val="ka-GE"/>
        </w:rPr>
        <w:t>ჯამში დაგეგმილია 14.8</w:t>
      </w:r>
      <w:r>
        <w:rPr>
          <w:rFonts w:ascii="Sylfaen" w:hAnsi="Sylfaen" w:cs="Sylfaen"/>
          <w:bCs/>
          <w:noProof/>
          <w:sz w:val="22"/>
          <w:szCs w:val="22"/>
          <w:lang w:val="ka-GE"/>
        </w:rPr>
        <w:t xml:space="preserve"> მლ</w:t>
      </w:r>
      <w:r w:rsidR="00FE6AAF">
        <w:rPr>
          <w:rFonts w:ascii="Sylfaen" w:hAnsi="Sylfaen" w:cs="Sylfaen"/>
          <w:bCs/>
          <w:noProof/>
          <w:sz w:val="22"/>
          <w:szCs w:val="22"/>
          <w:lang w:val="ka-GE"/>
        </w:rPr>
        <w:t>რდ ლარის ოდენობით, რაც მშპ-ს 22.8</w:t>
      </w:r>
      <w:r>
        <w:rPr>
          <w:rFonts w:ascii="Sylfaen" w:hAnsi="Sylfaen" w:cs="Sylfaen"/>
          <w:bCs/>
          <w:noProof/>
          <w:sz w:val="22"/>
          <w:szCs w:val="22"/>
          <w:lang w:val="ka-GE"/>
        </w:rPr>
        <w:t>%-ს შეადგენს. მომდევნო წლებში მიმდინარე ხარჯებს კლებადი ტენდენცია აქვს და 2025 წელს ჩამოდის მშპ-ს 2</w:t>
      </w:r>
      <w:r w:rsidR="001943B3">
        <w:rPr>
          <w:rFonts w:ascii="Sylfaen" w:hAnsi="Sylfaen" w:cs="Sylfaen"/>
          <w:bCs/>
          <w:noProof/>
          <w:sz w:val="22"/>
          <w:szCs w:val="22"/>
          <w:lang w:val="ka-GE"/>
        </w:rPr>
        <w:t>2.0</w:t>
      </w:r>
      <w:r>
        <w:rPr>
          <w:rFonts w:ascii="Sylfaen" w:hAnsi="Sylfaen" w:cs="Sylfaen"/>
          <w:bCs/>
          <w:noProof/>
          <w:sz w:val="22"/>
          <w:szCs w:val="22"/>
          <w:lang w:val="ka-GE"/>
        </w:rPr>
        <w:t>%-</w:t>
      </w:r>
      <w:r w:rsidR="001943B3">
        <w:rPr>
          <w:rFonts w:ascii="Sylfaen" w:hAnsi="Sylfaen" w:cs="Sylfaen"/>
          <w:bCs/>
          <w:noProof/>
          <w:sz w:val="22"/>
          <w:szCs w:val="22"/>
          <w:lang w:val="ka-GE"/>
        </w:rPr>
        <w:t>ის ფარგლებში</w:t>
      </w:r>
      <w:r>
        <w:rPr>
          <w:rFonts w:ascii="Sylfaen" w:hAnsi="Sylfaen" w:cs="Sylfaen"/>
          <w:bCs/>
          <w:noProof/>
          <w:sz w:val="22"/>
          <w:szCs w:val="22"/>
          <w:lang w:val="ka-GE"/>
        </w:rPr>
        <w:t>.</w:t>
      </w: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Pr>
          <w:rFonts w:ascii="Sylfaen" w:hAnsi="Sylfaen" w:cs="Sylfaen"/>
          <w:b/>
          <w:bCs/>
          <w:noProof/>
          <w:sz w:val="22"/>
          <w:szCs w:val="22"/>
          <w:lang w:val="ka-GE"/>
        </w:rPr>
        <w:t>კაპიტალური ხარჯები</w:t>
      </w:r>
    </w:p>
    <w:p w:rsidR="00672A25" w:rsidRPr="009E019B"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Pr>
          <w:rFonts w:ascii="Sylfaen" w:hAnsi="Sylfaen" w:cs="Sylfaen"/>
          <w:bCs/>
          <w:noProof/>
          <w:sz w:val="22"/>
          <w:szCs w:val="22"/>
          <w:lang w:val="ka-GE"/>
        </w:rPr>
        <w:tab/>
        <w:t>პანდემიის მიუხედავად, 2020-2021 წლებში არ შემცირებულა კაპიტალური ხარჯების მოცულობა და მშპ-სთან მიმართებაში 2</w:t>
      </w:r>
      <w:r w:rsidR="00CA3CEE">
        <w:rPr>
          <w:rFonts w:ascii="Sylfaen" w:hAnsi="Sylfaen" w:cs="Sylfaen"/>
          <w:bCs/>
          <w:noProof/>
          <w:sz w:val="22"/>
          <w:szCs w:val="22"/>
          <w:lang w:val="ka-GE"/>
        </w:rPr>
        <w:t>020 წელს 9.0%, ხოლო 2021 წელს 8.3</w:t>
      </w:r>
      <w:r>
        <w:rPr>
          <w:rFonts w:ascii="Sylfaen" w:hAnsi="Sylfaen" w:cs="Sylfaen"/>
          <w:bCs/>
          <w:noProof/>
          <w:sz w:val="22"/>
          <w:szCs w:val="22"/>
          <w:lang w:val="ka-GE"/>
        </w:rPr>
        <w:t>% შეადგინა. 2022 წელს კაპიტალ</w:t>
      </w:r>
      <w:r w:rsidR="00CA3CEE">
        <w:rPr>
          <w:rFonts w:ascii="Sylfaen" w:hAnsi="Sylfaen" w:cs="Sylfaen"/>
          <w:bCs/>
          <w:noProof/>
          <w:sz w:val="22"/>
          <w:szCs w:val="22"/>
          <w:lang w:val="ka-GE"/>
        </w:rPr>
        <w:t>ური ხარჯები ჯამში დაგეგმილია 5.9</w:t>
      </w:r>
      <w:r>
        <w:rPr>
          <w:rFonts w:ascii="Sylfaen" w:hAnsi="Sylfaen" w:cs="Sylfaen"/>
          <w:bCs/>
          <w:noProof/>
          <w:sz w:val="22"/>
          <w:szCs w:val="22"/>
          <w:lang w:val="ka-GE"/>
        </w:rPr>
        <w:t xml:space="preserve"> მლრდ ლარის ოდენობით, რაც მშპ-ს </w:t>
      </w:r>
      <w:r w:rsidR="00CA3CEE">
        <w:rPr>
          <w:rFonts w:ascii="Sylfaen" w:hAnsi="Sylfaen" w:cs="Sylfaen"/>
          <w:bCs/>
          <w:noProof/>
          <w:sz w:val="22"/>
          <w:szCs w:val="22"/>
          <w:lang w:val="ka-GE"/>
        </w:rPr>
        <w:t>9.1</w:t>
      </w:r>
      <w:r>
        <w:rPr>
          <w:rFonts w:ascii="Sylfaen" w:hAnsi="Sylfaen" w:cs="Sylfaen"/>
          <w:bCs/>
          <w:noProof/>
          <w:sz w:val="22"/>
          <w:szCs w:val="22"/>
          <w:lang w:val="ka-GE"/>
        </w:rPr>
        <w:t>%-ს შეადგენს. მომდევნო წლებში, ფისკალური კონსოლიდაციის შედეგად კაპიტალური ხარჯები მცირდება და მშპ-ს 7%-ზე დაბალ ნიშნულზე, რაც საკმაოდ დიდი შემცირებაა და საჭირო იქნება დამატებითი არადეფიციტური რესურსების მოძიება</w:t>
      </w:r>
      <w:r w:rsidR="009E019B">
        <w:rPr>
          <w:rFonts w:ascii="Sylfaen" w:hAnsi="Sylfaen" w:cs="Sylfaen"/>
          <w:bCs/>
          <w:noProof/>
          <w:sz w:val="22"/>
          <w:szCs w:val="22"/>
          <w:lang w:val="en-US"/>
        </w:rPr>
        <w:t>.</w:t>
      </w: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8A7569">
        <w:rPr>
          <w:rFonts w:ascii="Sylfaen" w:hAnsi="Sylfaen" w:cs="Sylfaen"/>
          <w:b/>
          <w:bCs/>
          <w:noProof/>
          <w:sz w:val="22"/>
          <w:szCs w:val="22"/>
          <w:lang w:val="ka-GE"/>
        </w:rPr>
        <w:t>საბიუჯეტო დეფიციტი</w:t>
      </w:r>
      <w:r>
        <w:rPr>
          <w:rFonts w:ascii="Sylfaen" w:hAnsi="Sylfaen" w:cs="Sylfaen"/>
          <w:b/>
          <w:bCs/>
          <w:noProof/>
          <w:sz w:val="22"/>
          <w:szCs w:val="22"/>
          <w:lang w:val="ka-GE"/>
        </w:rPr>
        <w:t xml:space="preserve"> და მთავრობის ვალი</w:t>
      </w:r>
    </w:p>
    <w:p w:rsidR="00672A25" w:rsidRPr="008A7569"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ab/>
      </w:r>
      <w:r w:rsidRPr="008A7569">
        <w:rPr>
          <w:rFonts w:ascii="Sylfaen" w:hAnsi="Sylfaen" w:cs="Sylfaen"/>
          <w:bCs/>
          <w:noProof/>
          <w:sz w:val="22"/>
          <w:szCs w:val="22"/>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w:t>
      </w:r>
      <w:r>
        <w:rPr>
          <w:rFonts w:ascii="Sylfaen" w:hAnsi="Sylfaen" w:cs="Sylfaen"/>
          <w:bCs/>
          <w:noProof/>
          <w:sz w:val="22"/>
          <w:szCs w:val="22"/>
          <w:lang w:val="ka-GE"/>
        </w:rPr>
        <w:t>ება</w:t>
      </w:r>
      <w:r w:rsidRPr="008A7569">
        <w:rPr>
          <w:rFonts w:ascii="Sylfaen" w:hAnsi="Sylfaen" w:cs="Sylfaen"/>
          <w:bCs/>
          <w:noProof/>
          <w:sz w:val="22"/>
          <w:szCs w:val="22"/>
          <w:lang w:val="ka-GE"/>
        </w:rPr>
        <w:t xml:space="preserve"> შემდეგნაირად:</w:t>
      </w:r>
    </w:p>
    <w:p w:rsidR="00672A25" w:rsidRPr="008A7569" w:rsidRDefault="00672A25" w:rsidP="00672A25">
      <w:pPr>
        <w:pStyle w:val="Norm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A7569">
        <w:rPr>
          <w:rFonts w:ascii="Sylfaen" w:hAnsi="Sylfaen" w:cs="Sylfaen"/>
          <w:bCs/>
          <w:noProof/>
          <w:sz w:val="22"/>
          <w:szCs w:val="22"/>
          <w:lang w:val="ka-GE"/>
        </w:rPr>
        <w:t>202</w:t>
      </w:r>
      <w:r>
        <w:rPr>
          <w:rFonts w:ascii="Sylfaen" w:hAnsi="Sylfaen" w:cs="Sylfaen"/>
          <w:bCs/>
          <w:noProof/>
          <w:sz w:val="22"/>
          <w:szCs w:val="22"/>
          <w:lang w:val="ka-GE"/>
        </w:rPr>
        <w:t>2</w:t>
      </w:r>
      <w:r w:rsidRPr="008A7569">
        <w:rPr>
          <w:rFonts w:ascii="Sylfaen" w:hAnsi="Sylfaen" w:cs="Sylfaen"/>
          <w:bCs/>
          <w:noProof/>
          <w:sz w:val="22"/>
          <w:szCs w:val="22"/>
          <w:lang w:val="ka-GE"/>
        </w:rPr>
        <w:t xml:space="preserve">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მე-2 მუხლის პირველი პუნქტით დადგენილი ზღვრის მიღმა − 2</w:t>
      </w:r>
      <w:r w:rsidR="00640CFC">
        <w:rPr>
          <w:rFonts w:ascii="Sylfaen" w:hAnsi="Sylfaen" w:cs="Sylfaen"/>
          <w:bCs/>
          <w:noProof/>
          <w:sz w:val="22"/>
          <w:szCs w:val="22"/>
          <w:lang w:val="ka-GE"/>
        </w:rPr>
        <w:t> </w:t>
      </w:r>
      <w:r w:rsidRPr="008A7569">
        <w:rPr>
          <w:rFonts w:ascii="Sylfaen" w:hAnsi="Sylfaen" w:cs="Sylfaen"/>
          <w:bCs/>
          <w:noProof/>
          <w:sz w:val="22"/>
          <w:szCs w:val="22"/>
          <w:lang w:val="ka-GE"/>
        </w:rPr>
        <w:t>75</w:t>
      </w:r>
      <w:r w:rsidR="00640CFC">
        <w:rPr>
          <w:rFonts w:ascii="Sylfaen" w:hAnsi="Sylfaen" w:cs="Sylfaen"/>
          <w:bCs/>
          <w:noProof/>
          <w:sz w:val="22"/>
          <w:szCs w:val="22"/>
          <w:lang w:val="ka-GE"/>
        </w:rPr>
        <w:t>0.</w:t>
      </w:r>
      <w:r>
        <w:rPr>
          <w:rFonts w:ascii="Sylfaen" w:hAnsi="Sylfaen" w:cs="Sylfaen"/>
          <w:bCs/>
          <w:noProof/>
          <w:sz w:val="22"/>
          <w:szCs w:val="22"/>
          <w:lang w:val="ka-GE"/>
        </w:rPr>
        <w:t xml:space="preserve">0 </w:t>
      </w:r>
      <w:r w:rsidRPr="008A7569">
        <w:rPr>
          <w:rFonts w:ascii="Sylfaen" w:hAnsi="Sylfaen" w:cs="Sylfaen"/>
          <w:bCs/>
          <w:noProof/>
          <w:sz w:val="22"/>
          <w:szCs w:val="22"/>
          <w:lang w:val="ka-GE"/>
        </w:rPr>
        <w:t>მლნ ლარით, რაც პროგნოზირებული მთლიანი შიდა პროდუქტის (მშპ-ის) 4.</w:t>
      </w:r>
      <w:r w:rsidR="00640CFC">
        <w:rPr>
          <w:rFonts w:ascii="Sylfaen" w:hAnsi="Sylfaen" w:cs="Sylfaen"/>
          <w:bCs/>
          <w:noProof/>
          <w:sz w:val="22"/>
          <w:szCs w:val="22"/>
          <w:lang w:val="ka-GE"/>
        </w:rPr>
        <w:t>2</w:t>
      </w:r>
      <w:r w:rsidRPr="008A7569">
        <w:rPr>
          <w:rFonts w:ascii="Sylfaen" w:hAnsi="Sylfaen" w:cs="Sylfaen"/>
          <w:bCs/>
          <w:noProof/>
          <w:sz w:val="22"/>
          <w:szCs w:val="22"/>
          <w:lang w:val="ka-GE"/>
        </w:rPr>
        <w:t>%-ს შეადგენს (დადგენილი ზღვარი – მშპ-ის 3%);</w:t>
      </w:r>
    </w:p>
    <w:p w:rsidR="00672A25" w:rsidRPr="008A7569" w:rsidRDefault="00672A25" w:rsidP="00672A25">
      <w:pPr>
        <w:pStyle w:val="Normal0"/>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8A7569">
        <w:rPr>
          <w:rFonts w:ascii="Sylfaen" w:hAnsi="Sylfaen" w:cs="Sylfaen"/>
          <w:bCs/>
          <w:noProof/>
          <w:sz w:val="22"/>
          <w:szCs w:val="22"/>
          <w:lang w:val="ka-GE"/>
        </w:rPr>
        <w:t>202</w:t>
      </w:r>
      <w:r>
        <w:rPr>
          <w:rFonts w:ascii="Sylfaen" w:hAnsi="Sylfaen" w:cs="Sylfaen"/>
          <w:bCs/>
          <w:noProof/>
          <w:sz w:val="22"/>
          <w:szCs w:val="22"/>
          <w:lang w:val="ka-GE"/>
        </w:rPr>
        <w:t>2</w:t>
      </w:r>
      <w:r w:rsidRPr="008A7569">
        <w:rPr>
          <w:rFonts w:ascii="Sylfaen" w:hAnsi="Sylfaen" w:cs="Sylfaen"/>
          <w:bCs/>
          <w:noProof/>
          <w:sz w:val="22"/>
          <w:szCs w:val="22"/>
          <w:lang w:val="ka-GE"/>
        </w:rPr>
        <w:t xml:space="preserve"> წლის ბოლოსთვის საქართველოს მთავრობის ვალის ზღვრული მოცულობა − მთლი</w:t>
      </w:r>
      <w:r w:rsidR="00640CFC">
        <w:rPr>
          <w:rFonts w:ascii="Sylfaen" w:hAnsi="Sylfaen" w:cs="Sylfaen"/>
          <w:bCs/>
          <w:noProof/>
          <w:sz w:val="22"/>
          <w:szCs w:val="22"/>
          <w:lang w:val="ka-GE"/>
        </w:rPr>
        <w:t>ანი შიდა პროდუქტის (მშპ-ის) 51</w:t>
      </w:r>
      <w:r>
        <w:rPr>
          <w:rFonts w:ascii="Sylfaen" w:hAnsi="Sylfaen" w:cs="Sylfaen"/>
          <w:bCs/>
          <w:noProof/>
          <w:sz w:val="22"/>
          <w:szCs w:val="22"/>
          <w:lang w:val="ka-GE"/>
        </w:rPr>
        <w:t>.</w:t>
      </w:r>
      <w:r w:rsidR="00640CFC">
        <w:rPr>
          <w:rFonts w:ascii="Sylfaen" w:hAnsi="Sylfaen" w:cs="Sylfaen"/>
          <w:bCs/>
          <w:noProof/>
          <w:sz w:val="22"/>
          <w:szCs w:val="22"/>
          <w:lang w:val="ka-GE"/>
        </w:rPr>
        <w:t>1</w:t>
      </w:r>
      <w:r w:rsidRPr="008A7569">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w:t>
      </w:r>
      <w:r w:rsidR="00572C1C" w:rsidRPr="008A7569">
        <w:rPr>
          <w:rFonts w:ascii="Sylfaen" w:hAnsi="Sylfaen" w:cs="Sylfaen"/>
          <w:bCs/>
          <w:noProof/>
          <w:sz w:val="22"/>
          <w:szCs w:val="22"/>
          <w:lang w:val="ka-GE"/>
        </w:rPr>
        <w:t>202</w:t>
      </w:r>
      <w:r w:rsidR="00572C1C">
        <w:rPr>
          <w:rFonts w:ascii="Sylfaen" w:hAnsi="Sylfaen" w:cs="Sylfaen"/>
          <w:bCs/>
          <w:noProof/>
          <w:sz w:val="22"/>
          <w:szCs w:val="22"/>
          <w:lang w:val="en-US"/>
        </w:rPr>
        <w:t>1</w:t>
      </w:r>
      <w:r w:rsidR="00572C1C" w:rsidRPr="008A7569">
        <w:rPr>
          <w:rFonts w:ascii="Sylfaen" w:hAnsi="Sylfaen" w:cs="Sylfaen"/>
          <w:bCs/>
          <w:noProof/>
          <w:sz w:val="22"/>
          <w:szCs w:val="22"/>
          <w:lang w:val="ka-GE"/>
        </w:rPr>
        <w:t xml:space="preserve"> </w:t>
      </w:r>
      <w:r w:rsidRPr="008A7569">
        <w:rPr>
          <w:rFonts w:ascii="Sylfaen" w:hAnsi="Sylfaen" w:cs="Sylfaen"/>
          <w:bCs/>
          <w:noProof/>
          <w:sz w:val="22"/>
          <w:szCs w:val="22"/>
          <w:lang w:val="ka-GE"/>
        </w:rPr>
        <w:t xml:space="preserve">წლის 1 </w:t>
      </w:r>
      <w:r w:rsidR="00572C1C">
        <w:rPr>
          <w:rFonts w:ascii="Sylfaen" w:hAnsi="Sylfaen" w:cs="Sylfaen"/>
          <w:bCs/>
          <w:noProof/>
          <w:sz w:val="22"/>
          <w:szCs w:val="22"/>
          <w:lang w:val="ka-GE"/>
        </w:rPr>
        <w:t>იანვრ</w:t>
      </w:r>
      <w:r w:rsidR="00572C1C" w:rsidRPr="008A7569">
        <w:rPr>
          <w:rFonts w:ascii="Sylfaen" w:hAnsi="Sylfaen" w:cs="Sylfaen"/>
          <w:bCs/>
          <w:noProof/>
          <w:sz w:val="22"/>
          <w:szCs w:val="22"/>
          <w:lang w:val="ka-GE"/>
        </w:rPr>
        <w:t xml:space="preserve">ის </w:t>
      </w:r>
      <w:r w:rsidRPr="008A7569">
        <w:rPr>
          <w:rFonts w:ascii="Sylfaen" w:hAnsi="Sylfaen" w:cs="Sylfaen"/>
          <w:bCs/>
          <w:noProof/>
          <w:sz w:val="22"/>
          <w:szCs w:val="22"/>
          <w:lang w:val="ka-GE"/>
        </w:rPr>
        <w:t>მდგომარეობით) − მთლიანი შიდა პროდუქტის (მშპ</w:t>
      </w:r>
      <w:r>
        <w:rPr>
          <w:rFonts w:ascii="Sylfaen" w:hAnsi="Sylfaen" w:cs="Sylfaen"/>
          <w:bCs/>
          <w:noProof/>
          <w:sz w:val="22"/>
          <w:szCs w:val="22"/>
          <w:lang w:val="ka-GE"/>
        </w:rPr>
        <w:t>-ის) 0.6%-ით − ჯამი: მშპ-ის 5</w:t>
      </w:r>
      <w:r w:rsidR="00640CFC">
        <w:rPr>
          <w:rFonts w:ascii="Sylfaen" w:hAnsi="Sylfaen" w:cs="Sylfaen"/>
          <w:bCs/>
          <w:noProof/>
          <w:sz w:val="22"/>
          <w:szCs w:val="22"/>
          <w:lang w:val="ka-GE"/>
        </w:rPr>
        <w:t>1</w:t>
      </w:r>
      <w:r>
        <w:rPr>
          <w:rFonts w:ascii="Sylfaen" w:hAnsi="Sylfaen" w:cs="Sylfaen"/>
          <w:bCs/>
          <w:noProof/>
          <w:sz w:val="22"/>
          <w:szCs w:val="22"/>
          <w:lang w:val="ka-GE"/>
        </w:rPr>
        <w:t>.</w:t>
      </w:r>
      <w:r w:rsidR="00640CFC">
        <w:rPr>
          <w:rFonts w:ascii="Sylfaen" w:hAnsi="Sylfaen" w:cs="Sylfaen"/>
          <w:bCs/>
          <w:noProof/>
          <w:sz w:val="22"/>
          <w:szCs w:val="22"/>
          <w:lang w:val="ka-GE"/>
        </w:rPr>
        <w:t>7</w:t>
      </w:r>
      <w:r w:rsidRPr="008A7569">
        <w:rPr>
          <w:rFonts w:ascii="Sylfaen" w:hAnsi="Sylfaen" w:cs="Sylfaen"/>
          <w:bCs/>
          <w:noProof/>
          <w:sz w:val="22"/>
          <w:szCs w:val="22"/>
          <w:lang w:val="ka-GE"/>
        </w:rPr>
        <w:t>% (დადგენილი ზღვარი – მშპ-ის 60%).</w:t>
      </w:r>
    </w:p>
    <w:p w:rsidR="00672A25" w:rsidRDefault="00672A25" w:rsidP="00672A25"/>
    <w:p w:rsidR="00672A25" w:rsidRPr="009C152E" w:rsidRDefault="00672A25" w:rsidP="00672A25">
      <w:pPr>
        <w:pStyle w:val="Heading1"/>
        <w:ind w:firstLine="270"/>
        <w:rPr>
          <w:rFonts w:ascii="Sylfaen" w:hAnsi="Sylfaen" w:cs="Sylfaen"/>
          <w:b/>
          <w:noProof/>
          <w:sz w:val="22"/>
          <w:szCs w:val="22"/>
          <w:lang w:val="ka-GE"/>
        </w:rPr>
      </w:pPr>
      <w:r w:rsidRPr="009C152E">
        <w:rPr>
          <w:rFonts w:ascii="Sylfaen" w:hAnsi="Sylfaen" w:cs="Sylfaen"/>
          <w:b/>
          <w:noProof/>
          <w:sz w:val="22"/>
          <w:szCs w:val="22"/>
          <w:lang w:val="ka-GE"/>
        </w:rPr>
        <w:t>სახელმწიფო</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ბიუჯეტის</w:t>
      </w:r>
      <w:r w:rsidRPr="009C152E">
        <w:rPr>
          <w:rFonts w:ascii="Sylfaen" w:hAnsi="Sylfaen"/>
          <w:b/>
          <w:noProof/>
          <w:sz w:val="22"/>
          <w:szCs w:val="22"/>
          <w:lang w:val="ka-GE"/>
        </w:rPr>
        <w:t xml:space="preserve"> </w:t>
      </w:r>
      <w:r w:rsidRPr="009C152E">
        <w:rPr>
          <w:rFonts w:ascii="Sylfaen" w:hAnsi="Sylfaen" w:cs="Sylfaen"/>
          <w:b/>
          <w:noProof/>
          <w:sz w:val="22"/>
          <w:szCs w:val="22"/>
          <w:lang w:val="ka-GE"/>
        </w:rPr>
        <w:t>შემოსულობები</w:t>
      </w:r>
    </w:p>
    <w:p w:rsidR="00672A25" w:rsidRPr="009C152E" w:rsidRDefault="00672A25" w:rsidP="00672A25">
      <w:pPr>
        <w:rPr>
          <w:rFonts w:ascii="Sylfaen" w:hAnsi="Sylfaen"/>
          <w:sz w:val="22"/>
          <w:szCs w:val="22"/>
          <w:lang w:val="ka-GE"/>
        </w:rPr>
      </w:pPr>
    </w:p>
    <w:p w:rsidR="00672A25" w:rsidRPr="009C152E"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Pr>
          <w:rFonts w:ascii="Sylfaen" w:hAnsi="Sylfaen" w:cs="Sylfaen"/>
          <w:bCs/>
          <w:noProof/>
          <w:sz w:val="22"/>
          <w:szCs w:val="22"/>
          <w:lang w:val="ka-GE"/>
        </w:rPr>
        <w:t xml:space="preserve">ბიუჯეტის </w:t>
      </w:r>
      <w:r w:rsidR="00900858">
        <w:rPr>
          <w:rFonts w:ascii="Sylfaen" w:hAnsi="Sylfaen" w:cs="Sylfaen"/>
          <w:bCs/>
          <w:noProof/>
          <w:sz w:val="22"/>
          <w:szCs w:val="22"/>
          <w:lang w:val="ka-GE"/>
        </w:rPr>
        <w:t xml:space="preserve">საბოლოო </w:t>
      </w:r>
      <w:r w:rsidRPr="009C152E">
        <w:rPr>
          <w:rFonts w:ascii="Sylfaen" w:hAnsi="Sylfaen" w:cs="Sylfaen"/>
          <w:bCs/>
          <w:noProof/>
          <w:sz w:val="22"/>
          <w:szCs w:val="22"/>
          <w:lang w:val="ka-GE"/>
        </w:rPr>
        <w:t>პროექტის მიხედვით საქართველოს 202</w:t>
      </w:r>
      <w:r>
        <w:rPr>
          <w:rFonts w:ascii="Sylfaen" w:hAnsi="Sylfaen" w:cs="Sylfaen"/>
          <w:bCs/>
          <w:noProof/>
          <w:sz w:val="22"/>
          <w:szCs w:val="22"/>
          <w:lang w:val="ka-GE"/>
        </w:rPr>
        <w:t>2</w:t>
      </w:r>
      <w:r w:rsidRPr="009C152E">
        <w:rPr>
          <w:rFonts w:ascii="Sylfaen" w:hAnsi="Sylfaen" w:cs="Sylfaen"/>
          <w:bCs/>
          <w:noProof/>
          <w:sz w:val="22"/>
          <w:szCs w:val="22"/>
          <w:lang w:val="ka-GE"/>
        </w:rPr>
        <w:t xml:space="preserve"> წლის სახელმწიფო ბიუჯეტის </w:t>
      </w:r>
      <w:r w:rsidRPr="009C152E">
        <w:rPr>
          <w:rFonts w:ascii="Sylfaen" w:hAnsi="Sylfaen" w:cs="Sylfaen"/>
          <w:b/>
          <w:bCs/>
          <w:noProof/>
          <w:sz w:val="22"/>
          <w:szCs w:val="22"/>
          <w:lang w:val="ka-GE"/>
        </w:rPr>
        <w:t>შემოსულობების</w:t>
      </w:r>
      <w:r w:rsidRPr="009C152E">
        <w:rPr>
          <w:rFonts w:ascii="Sylfaen" w:hAnsi="Sylfaen" w:cs="Sylfaen"/>
          <w:bCs/>
          <w:noProof/>
          <w:sz w:val="22"/>
          <w:szCs w:val="22"/>
          <w:lang w:val="ka-GE"/>
        </w:rPr>
        <w:t xml:space="preserve"> ჯამური მაჩვენებელი წინა </w:t>
      </w:r>
      <w:r>
        <w:rPr>
          <w:rFonts w:ascii="Sylfaen" w:hAnsi="Sylfaen" w:cs="Sylfaen"/>
          <w:bCs/>
          <w:noProof/>
          <w:sz w:val="22"/>
          <w:szCs w:val="22"/>
          <w:lang w:val="ka-GE"/>
        </w:rPr>
        <w:t>ვერსიასთან</w:t>
      </w:r>
      <w:r w:rsidRPr="009C152E">
        <w:rPr>
          <w:rFonts w:ascii="Sylfaen" w:hAnsi="Sylfaen" w:cs="Sylfaen"/>
          <w:bCs/>
          <w:noProof/>
          <w:sz w:val="22"/>
          <w:szCs w:val="22"/>
          <w:lang w:val="ka-GE"/>
        </w:rPr>
        <w:t xml:space="preserve"> შედარებით </w:t>
      </w:r>
      <w:r>
        <w:rPr>
          <w:rFonts w:ascii="Sylfaen" w:hAnsi="Sylfaen" w:cs="Sylfaen"/>
          <w:bCs/>
          <w:noProof/>
          <w:sz w:val="22"/>
          <w:szCs w:val="22"/>
          <w:lang w:val="ka-GE"/>
        </w:rPr>
        <w:t>გაზრდილია</w:t>
      </w:r>
      <w:r w:rsidRPr="009C152E">
        <w:rPr>
          <w:rFonts w:ascii="Sylfaen" w:hAnsi="Sylfaen" w:cs="Sylfaen"/>
          <w:bCs/>
          <w:noProof/>
          <w:sz w:val="22"/>
          <w:szCs w:val="22"/>
          <w:lang w:val="ka-GE"/>
        </w:rPr>
        <w:t xml:space="preserve"> </w:t>
      </w:r>
      <w:r>
        <w:rPr>
          <w:rFonts w:ascii="Sylfaen" w:hAnsi="Sylfaen" w:cs="Sylfaen"/>
          <w:bCs/>
          <w:noProof/>
          <w:sz w:val="22"/>
          <w:szCs w:val="22"/>
          <w:lang w:val="ka-GE"/>
        </w:rPr>
        <w:t xml:space="preserve">      3</w:t>
      </w:r>
      <w:r w:rsidR="007C594F">
        <w:rPr>
          <w:rFonts w:ascii="Sylfaen" w:hAnsi="Sylfaen" w:cs="Sylfaen"/>
          <w:bCs/>
          <w:noProof/>
          <w:sz w:val="22"/>
          <w:szCs w:val="22"/>
          <w:lang w:val="en-US"/>
        </w:rPr>
        <w:t>36</w:t>
      </w:r>
      <w:r>
        <w:rPr>
          <w:rFonts w:ascii="Sylfaen" w:hAnsi="Sylfaen" w:cs="Sylfaen"/>
          <w:bCs/>
          <w:noProof/>
          <w:sz w:val="22"/>
          <w:szCs w:val="22"/>
          <w:lang w:val="ka-GE"/>
        </w:rPr>
        <w:t>,</w:t>
      </w:r>
      <w:r w:rsidR="007C594F">
        <w:rPr>
          <w:rFonts w:ascii="Sylfaen" w:hAnsi="Sylfaen" w:cs="Sylfaen"/>
          <w:bCs/>
          <w:noProof/>
          <w:sz w:val="22"/>
          <w:szCs w:val="22"/>
          <w:lang w:val="en-US"/>
        </w:rPr>
        <w:t>2</w:t>
      </w:r>
      <w:r w:rsidRPr="009C152E">
        <w:rPr>
          <w:rFonts w:ascii="Sylfaen" w:hAnsi="Sylfaen" w:cs="Sylfaen"/>
          <w:bCs/>
          <w:noProof/>
          <w:sz w:val="22"/>
          <w:szCs w:val="22"/>
          <w:lang w:val="ka-GE"/>
        </w:rPr>
        <w:t xml:space="preserve"> მლნ ლარით</w:t>
      </w:r>
      <w:r>
        <w:rPr>
          <w:rFonts w:ascii="Sylfaen" w:hAnsi="Sylfaen" w:cs="Sylfaen"/>
          <w:bCs/>
          <w:noProof/>
          <w:sz w:val="22"/>
          <w:szCs w:val="22"/>
          <w:lang w:val="ka-GE"/>
        </w:rPr>
        <w:t xml:space="preserve"> და </w:t>
      </w:r>
      <w:r w:rsidRPr="009C152E">
        <w:rPr>
          <w:rFonts w:ascii="Sylfaen" w:hAnsi="Sylfaen" w:cs="Sylfaen"/>
          <w:bCs/>
          <w:noProof/>
          <w:sz w:val="22"/>
          <w:szCs w:val="22"/>
          <w:lang w:val="ka-GE"/>
        </w:rPr>
        <w:t xml:space="preserve">განისაზღვრება </w:t>
      </w:r>
      <w:r w:rsidR="00562A96">
        <w:rPr>
          <w:rFonts w:ascii="Sylfaen" w:hAnsi="Sylfaen" w:cs="Sylfaen"/>
          <w:bCs/>
          <w:noProof/>
          <w:sz w:val="22"/>
          <w:szCs w:val="22"/>
          <w:lang w:val="ka-GE"/>
        </w:rPr>
        <w:t>19 </w:t>
      </w:r>
      <w:r w:rsidR="007C594F">
        <w:rPr>
          <w:rFonts w:ascii="Sylfaen" w:hAnsi="Sylfaen" w:cs="Sylfaen"/>
          <w:bCs/>
          <w:noProof/>
          <w:sz w:val="22"/>
          <w:szCs w:val="22"/>
          <w:lang w:val="en-US"/>
        </w:rPr>
        <w:t>362</w:t>
      </w:r>
      <w:r w:rsidR="00562A96">
        <w:rPr>
          <w:rFonts w:ascii="Sylfaen" w:hAnsi="Sylfaen" w:cs="Sylfaen"/>
          <w:bCs/>
          <w:noProof/>
          <w:sz w:val="22"/>
          <w:szCs w:val="22"/>
          <w:lang w:val="ka-GE"/>
        </w:rPr>
        <w:t>,</w:t>
      </w:r>
      <w:r w:rsidR="007C594F">
        <w:rPr>
          <w:rFonts w:ascii="Sylfaen" w:hAnsi="Sylfaen" w:cs="Sylfaen"/>
          <w:bCs/>
          <w:noProof/>
          <w:sz w:val="22"/>
          <w:szCs w:val="22"/>
          <w:lang w:val="en-US"/>
        </w:rPr>
        <w:t>6</w:t>
      </w:r>
      <w:r w:rsidR="00562A96">
        <w:rPr>
          <w:rFonts w:ascii="Sylfaen" w:hAnsi="Sylfaen" w:cs="Sylfaen"/>
          <w:bCs/>
          <w:noProof/>
          <w:sz w:val="22"/>
          <w:szCs w:val="22"/>
          <w:lang w:val="ka-GE"/>
        </w:rPr>
        <w:t xml:space="preserve"> </w:t>
      </w:r>
      <w:r w:rsidRPr="009C152E">
        <w:rPr>
          <w:rFonts w:ascii="Sylfaen" w:hAnsi="Sylfaen" w:cs="Sylfaen"/>
          <w:bCs/>
          <w:noProof/>
          <w:sz w:val="22"/>
          <w:szCs w:val="22"/>
          <w:lang w:val="ka-GE"/>
        </w:rPr>
        <w:t xml:space="preserve">მლნ </w:t>
      </w:r>
      <w:r>
        <w:rPr>
          <w:rFonts w:ascii="Sylfaen" w:hAnsi="Sylfaen" w:cs="Sylfaen"/>
          <w:bCs/>
          <w:noProof/>
          <w:sz w:val="22"/>
          <w:szCs w:val="22"/>
          <w:lang w:val="ka-GE"/>
        </w:rPr>
        <w:t>ლარის ოდენობით.</w:t>
      </w:r>
      <w:r w:rsidRPr="009C152E">
        <w:rPr>
          <w:rFonts w:ascii="Sylfaen" w:hAnsi="Sylfaen" w:cs="Sylfaen"/>
          <w:bCs/>
          <w:noProof/>
          <w:sz w:val="22"/>
          <w:szCs w:val="22"/>
          <w:lang w:val="ka-GE"/>
        </w:rPr>
        <w:t xml:space="preserve"> მათ შორის:</w:t>
      </w:r>
    </w:p>
    <w:p w:rsidR="00672A25" w:rsidRPr="002D510B"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 xml:space="preserve">შემოსავლები - </w:t>
      </w:r>
      <w:r>
        <w:rPr>
          <w:rFonts w:ascii="Sylfaen" w:hAnsi="Sylfaen" w:cs="Sylfaen"/>
          <w:b/>
          <w:bCs/>
          <w:noProof/>
          <w:sz w:val="22"/>
          <w:szCs w:val="22"/>
          <w:lang w:val="ka-GE"/>
        </w:rPr>
        <w:t>14 </w:t>
      </w:r>
      <w:r w:rsidR="007C594F">
        <w:rPr>
          <w:rFonts w:ascii="Sylfaen" w:hAnsi="Sylfaen" w:cs="Sylfaen"/>
          <w:b/>
          <w:bCs/>
          <w:noProof/>
          <w:sz w:val="22"/>
          <w:szCs w:val="22"/>
          <w:lang w:val="en-US"/>
        </w:rPr>
        <w:t>560</w:t>
      </w:r>
      <w:r>
        <w:rPr>
          <w:rFonts w:ascii="Sylfaen" w:hAnsi="Sylfaen" w:cs="Sylfaen"/>
          <w:b/>
          <w:bCs/>
          <w:noProof/>
          <w:sz w:val="22"/>
          <w:szCs w:val="22"/>
          <w:lang w:val="ka-GE"/>
        </w:rPr>
        <w:t>,</w:t>
      </w:r>
      <w:r w:rsidR="007C594F">
        <w:rPr>
          <w:rFonts w:ascii="Sylfaen" w:hAnsi="Sylfaen" w:cs="Sylfaen"/>
          <w:b/>
          <w:bCs/>
          <w:noProof/>
          <w:sz w:val="22"/>
          <w:szCs w:val="22"/>
          <w:lang w:val="en-US"/>
        </w:rPr>
        <w:t>4</w:t>
      </w:r>
      <w:r w:rsidRPr="002D510B">
        <w:rPr>
          <w:rFonts w:ascii="Sylfaen" w:hAnsi="Sylfaen" w:cs="Sylfaen"/>
          <w:b/>
          <w:bCs/>
          <w:noProof/>
          <w:sz w:val="22"/>
          <w:szCs w:val="22"/>
          <w:lang w:val="ka-GE"/>
        </w:rPr>
        <w:t xml:space="preserve"> მლნ ლარი </w:t>
      </w:r>
      <w:r w:rsidRPr="00DB572F">
        <w:rPr>
          <w:rFonts w:ascii="Sylfaen" w:hAnsi="Sylfaen" w:cs="Sylfaen"/>
          <w:bCs/>
          <w:noProof/>
          <w:sz w:val="22"/>
          <w:szCs w:val="22"/>
          <w:lang w:val="ka-GE"/>
        </w:rPr>
        <w:t>(</w:t>
      </w:r>
      <w:r>
        <w:rPr>
          <w:rFonts w:ascii="Sylfaen" w:hAnsi="Sylfaen" w:cs="Sylfaen"/>
          <w:bCs/>
          <w:noProof/>
          <w:sz w:val="22"/>
          <w:szCs w:val="22"/>
          <w:lang w:val="ka-GE"/>
        </w:rPr>
        <w:t>წინა ვერსიასთან შედარებით გაზრდილია</w:t>
      </w:r>
      <w:r w:rsidRPr="002D510B">
        <w:rPr>
          <w:rFonts w:ascii="Sylfaen" w:hAnsi="Sylfaen" w:cs="Sylfaen"/>
          <w:bCs/>
          <w:noProof/>
          <w:sz w:val="22"/>
          <w:szCs w:val="22"/>
          <w:lang w:val="ka-GE"/>
        </w:rPr>
        <w:t xml:space="preserve"> </w:t>
      </w:r>
      <w:r w:rsidR="007C594F">
        <w:rPr>
          <w:rFonts w:ascii="Sylfaen" w:hAnsi="Sylfaen" w:cs="Sylfaen"/>
          <w:bCs/>
          <w:noProof/>
          <w:sz w:val="22"/>
          <w:szCs w:val="22"/>
          <w:lang w:val="en-US"/>
        </w:rPr>
        <w:t>332</w:t>
      </w:r>
      <w:r>
        <w:rPr>
          <w:rFonts w:ascii="Sylfaen" w:hAnsi="Sylfaen" w:cs="Sylfaen"/>
          <w:bCs/>
          <w:noProof/>
          <w:sz w:val="22"/>
          <w:szCs w:val="22"/>
          <w:lang w:val="ka-GE"/>
        </w:rPr>
        <w:t>,</w:t>
      </w:r>
      <w:r w:rsidR="007C594F">
        <w:rPr>
          <w:rFonts w:ascii="Sylfaen" w:hAnsi="Sylfaen" w:cs="Sylfaen"/>
          <w:bCs/>
          <w:noProof/>
          <w:sz w:val="22"/>
          <w:szCs w:val="22"/>
          <w:lang w:val="en-US"/>
        </w:rPr>
        <w:t>5</w:t>
      </w:r>
      <w:r>
        <w:rPr>
          <w:rFonts w:ascii="Sylfaen" w:hAnsi="Sylfaen" w:cs="Sylfaen"/>
          <w:bCs/>
          <w:noProof/>
          <w:sz w:val="22"/>
          <w:szCs w:val="22"/>
          <w:lang w:val="ka-GE"/>
        </w:rPr>
        <w:t xml:space="preserve"> </w:t>
      </w:r>
      <w:r w:rsidRPr="002D510B">
        <w:rPr>
          <w:rFonts w:ascii="Sylfaen" w:hAnsi="Sylfaen" w:cs="Sylfaen"/>
          <w:bCs/>
          <w:noProof/>
          <w:sz w:val="22"/>
          <w:szCs w:val="22"/>
          <w:lang w:val="ka-GE"/>
        </w:rPr>
        <w:t>მლნ ლარით);</w:t>
      </w:r>
    </w:p>
    <w:p w:rsidR="00672A25" w:rsidRPr="00DB572F"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2D510B">
        <w:rPr>
          <w:rFonts w:ascii="Sylfaen" w:hAnsi="Sylfaen" w:cs="Sylfaen"/>
          <w:b/>
          <w:bCs/>
          <w:noProof/>
          <w:sz w:val="22"/>
          <w:szCs w:val="22"/>
          <w:lang w:val="ka-GE"/>
        </w:rPr>
        <w:t>საგადასახადო შემოსავლები</w:t>
      </w:r>
      <w:r w:rsidRPr="002D510B">
        <w:rPr>
          <w:rFonts w:ascii="Sylfaen" w:hAnsi="Sylfaen" w:cs="Sylfaen"/>
          <w:bCs/>
          <w:noProof/>
          <w:sz w:val="22"/>
          <w:szCs w:val="22"/>
          <w:lang w:val="ka-GE"/>
        </w:rPr>
        <w:t xml:space="preserve"> შეადგენს</w:t>
      </w:r>
      <w:r w:rsidR="009736D4">
        <w:rPr>
          <w:rFonts w:ascii="Sylfaen" w:hAnsi="Sylfaen" w:cs="Sylfaen"/>
          <w:bCs/>
          <w:noProof/>
          <w:sz w:val="22"/>
          <w:szCs w:val="22"/>
          <w:lang w:val="en-US"/>
        </w:rPr>
        <w:t xml:space="preserve"> 1</w:t>
      </w:r>
      <w:r w:rsidR="009D06EB">
        <w:rPr>
          <w:rFonts w:ascii="Sylfaen" w:hAnsi="Sylfaen" w:cs="Sylfaen"/>
          <w:bCs/>
          <w:noProof/>
          <w:sz w:val="22"/>
          <w:szCs w:val="22"/>
          <w:lang w:val="en-US"/>
        </w:rPr>
        <w:t>3 423.7</w:t>
      </w:r>
      <w:r w:rsidRPr="002D510B">
        <w:rPr>
          <w:rFonts w:ascii="Sylfaen" w:hAnsi="Sylfaen" w:cs="Sylfaen"/>
          <w:bCs/>
          <w:noProof/>
          <w:sz w:val="22"/>
          <w:szCs w:val="22"/>
          <w:lang w:val="ka-GE"/>
        </w:rPr>
        <w:t xml:space="preserve"> მლნ ლარს, რაც </w:t>
      </w:r>
      <w:r>
        <w:rPr>
          <w:rFonts w:ascii="Sylfaen" w:hAnsi="Sylfaen" w:cs="Sylfaen"/>
          <w:bCs/>
          <w:noProof/>
          <w:sz w:val="22"/>
          <w:szCs w:val="22"/>
          <w:lang w:val="ka-GE"/>
        </w:rPr>
        <w:t>პროექტ</w:t>
      </w:r>
      <w:r w:rsidR="007C594F">
        <w:rPr>
          <w:rFonts w:ascii="Sylfaen" w:hAnsi="Sylfaen" w:cs="Sylfaen"/>
          <w:bCs/>
          <w:noProof/>
          <w:sz w:val="22"/>
          <w:szCs w:val="22"/>
          <w:lang w:val="ka-GE"/>
        </w:rPr>
        <w:t xml:space="preserve">ის წინა ვერსიასთან შედარებით </w:t>
      </w:r>
      <w:r w:rsidR="009D06EB">
        <w:rPr>
          <w:rFonts w:ascii="Sylfaen" w:hAnsi="Sylfaen" w:cs="Sylfaen"/>
          <w:bCs/>
          <w:noProof/>
          <w:sz w:val="22"/>
          <w:szCs w:val="22"/>
          <w:lang w:val="en-US"/>
        </w:rPr>
        <w:t>132.3</w:t>
      </w:r>
      <w:r>
        <w:rPr>
          <w:rFonts w:ascii="Sylfaen" w:hAnsi="Sylfaen" w:cs="Sylfaen"/>
          <w:bCs/>
          <w:noProof/>
          <w:sz w:val="22"/>
          <w:szCs w:val="22"/>
          <w:lang w:val="ka-GE"/>
        </w:rPr>
        <w:t xml:space="preserve"> მლნ ლარით მეტია</w:t>
      </w:r>
      <w:r w:rsidRPr="00DB572F">
        <w:rPr>
          <w:rFonts w:ascii="Sylfaen" w:hAnsi="Sylfaen" w:cs="Sylfaen"/>
          <w:bCs/>
          <w:noProof/>
          <w:sz w:val="22"/>
          <w:szCs w:val="22"/>
          <w:lang w:val="ka-GE"/>
        </w:rPr>
        <w:t>, მათ შორის:</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საშემოსავლო გადასახადის</w:t>
      </w:r>
      <w:r w:rsidRPr="00DB572F">
        <w:rPr>
          <w:rFonts w:ascii="Sylfaen" w:hAnsi="Sylfaen" w:cs="Sylfaen"/>
          <w:bCs/>
          <w:noProof/>
          <w:sz w:val="22"/>
          <w:szCs w:val="22"/>
          <w:lang w:val="ka-GE"/>
        </w:rPr>
        <w:t xml:space="preserve"> საპროგნოზო მაჩვენებელი </w:t>
      </w:r>
      <w:r w:rsidR="009736D4">
        <w:rPr>
          <w:rFonts w:ascii="Sylfaen" w:hAnsi="Sylfaen" w:cs="Sylfaen"/>
          <w:bCs/>
          <w:noProof/>
          <w:sz w:val="22"/>
          <w:szCs w:val="22"/>
          <w:lang w:val="en-US"/>
        </w:rPr>
        <w:t>28.3</w:t>
      </w:r>
      <w:r w:rsidRPr="00DB572F">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4</w:t>
      </w:r>
      <w:r w:rsidR="009736D4">
        <w:rPr>
          <w:rFonts w:ascii="Sylfaen" w:hAnsi="Sylfaen" w:cs="Sylfaen"/>
          <w:bCs/>
          <w:noProof/>
          <w:sz w:val="22"/>
          <w:szCs w:val="22"/>
          <w:lang w:val="ka-GE"/>
        </w:rPr>
        <w:t> </w:t>
      </w:r>
      <w:r w:rsidR="009736D4">
        <w:rPr>
          <w:rFonts w:ascii="Sylfaen" w:hAnsi="Sylfaen" w:cs="Sylfaen"/>
          <w:bCs/>
          <w:noProof/>
          <w:sz w:val="22"/>
          <w:szCs w:val="22"/>
          <w:lang w:val="en-US"/>
        </w:rPr>
        <w:t>300.0</w:t>
      </w:r>
      <w:r w:rsidRPr="00DB572F">
        <w:rPr>
          <w:rFonts w:ascii="Sylfaen" w:hAnsi="Sylfaen" w:cs="Sylfaen"/>
          <w:bCs/>
          <w:noProof/>
          <w:sz w:val="22"/>
          <w:szCs w:val="22"/>
          <w:lang w:val="ka-GE"/>
        </w:rPr>
        <w:t xml:space="preserve"> მლნ ლარით; </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მოგების გადასახადის</w:t>
      </w:r>
      <w:r w:rsidRPr="00DB572F">
        <w:rPr>
          <w:rFonts w:ascii="Sylfaen" w:hAnsi="Sylfaen" w:cs="Sylfaen"/>
          <w:bCs/>
          <w:noProof/>
          <w:sz w:val="22"/>
          <w:szCs w:val="22"/>
          <w:lang w:val="ka-GE"/>
        </w:rPr>
        <w:t xml:space="preserve"> საპროგნოზო მაჩვენებელი იზრდება </w:t>
      </w:r>
      <w:r w:rsidR="009736D4">
        <w:rPr>
          <w:rFonts w:ascii="Sylfaen" w:hAnsi="Sylfaen" w:cs="Sylfaen"/>
          <w:bCs/>
          <w:noProof/>
          <w:sz w:val="22"/>
          <w:szCs w:val="22"/>
          <w:lang w:val="en-US"/>
        </w:rPr>
        <w:t>59</w:t>
      </w:r>
      <w:r>
        <w:rPr>
          <w:rFonts w:ascii="Sylfaen" w:hAnsi="Sylfaen" w:cs="Sylfaen"/>
          <w:bCs/>
          <w:noProof/>
          <w:sz w:val="22"/>
          <w:szCs w:val="22"/>
          <w:lang w:val="ka-GE"/>
        </w:rPr>
        <w:t>.</w:t>
      </w:r>
      <w:r w:rsidR="009736D4">
        <w:rPr>
          <w:rFonts w:ascii="Sylfaen" w:hAnsi="Sylfaen" w:cs="Sylfaen"/>
          <w:bCs/>
          <w:noProof/>
          <w:sz w:val="22"/>
          <w:szCs w:val="22"/>
          <w:lang w:val="en-US"/>
        </w:rPr>
        <w:t>6</w:t>
      </w:r>
      <w:r w:rsidRPr="00DB572F">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1 </w:t>
      </w:r>
      <w:r w:rsidR="009736D4">
        <w:rPr>
          <w:rFonts w:ascii="Sylfaen" w:hAnsi="Sylfaen" w:cs="Sylfaen"/>
          <w:bCs/>
          <w:noProof/>
          <w:sz w:val="22"/>
          <w:szCs w:val="22"/>
          <w:lang w:val="en-US"/>
        </w:rPr>
        <w:t>620</w:t>
      </w:r>
      <w:r>
        <w:rPr>
          <w:rFonts w:ascii="Sylfaen" w:hAnsi="Sylfaen" w:cs="Sylfaen"/>
          <w:bCs/>
          <w:noProof/>
          <w:sz w:val="22"/>
          <w:szCs w:val="22"/>
          <w:lang w:val="ka-GE"/>
        </w:rPr>
        <w:t>.</w:t>
      </w:r>
      <w:r w:rsidR="009736D4">
        <w:rPr>
          <w:rFonts w:ascii="Sylfaen" w:hAnsi="Sylfaen" w:cs="Sylfaen"/>
          <w:bCs/>
          <w:noProof/>
          <w:sz w:val="22"/>
          <w:szCs w:val="22"/>
          <w:lang w:val="en-US"/>
        </w:rPr>
        <w:t>0</w:t>
      </w:r>
      <w:r w:rsidRPr="00DB572F">
        <w:rPr>
          <w:rFonts w:ascii="Sylfaen" w:hAnsi="Sylfaen" w:cs="Sylfaen"/>
          <w:bCs/>
          <w:noProof/>
          <w:sz w:val="22"/>
          <w:szCs w:val="22"/>
          <w:lang w:val="ka-GE"/>
        </w:rPr>
        <w:t xml:space="preserve"> მლნ ლარის ოდენობით;</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დამატებული ღირებულების გადასახადის</w:t>
      </w:r>
      <w:r w:rsidRPr="00DB572F">
        <w:rPr>
          <w:rFonts w:ascii="Sylfaen" w:hAnsi="Sylfaen" w:cs="Sylfaen"/>
          <w:bCs/>
          <w:noProof/>
          <w:sz w:val="22"/>
          <w:szCs w:val="22"/>
          <w:lang w:val="ka-GE"/>
        </w:rPr>
        <w:t xml:space="preserve"> საპროგნოზო მაჩვენებელი იზრდება </w:t>
      </w:r>
      <w:r w:rsidR="009736D4">
        <w:rPr>
          <w:rFonts w:ascii="Sylfaen" w:hAnsi="Sylfaen" w:cs="Sylfaen"/>
          <w:bCs/>
          <w:noProof/>
          <w:sz w:val="22"/>
          <w:szCs w:val="22"/>
          <w:lang w:val="en-US"/>
        </w:rPr>
        <w:t>33.1</w:t>
      </w:r>
      <w:r w:rsidRPr="00DB572F">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5 </w:t>
      </w:r>
      <w:r w:rsidR="009736D4">
        <w:rPr>
          <w:rFonts w:ascii="Sylfaen" w:hAnsi="Sylfaen" w:cs="Sylfaen"/>
          <w:bCs/>
          <w:noProof/>
          <w:sz w:val="22"/>
          <w:szCs w:val="22"/>
          <w:lang w:val="en-US"/>
        </w:rPr>
        <w:t>398</w:t>
      </w:r>
      <w:r>
        <w:rPr>
          <w:rFonts w:ascii="Sylfaen" w:hAnsi="Sylfaen" w:cs="Sylfaen"/>
          <w:bCs/>
          <w:noProof/>
          <w:sz w:val="22"/>
          <w:szCs w:val="22"/>
          <w:lang w:val="ka-GE"/>
        </w:rPr>
        <w:t>.</w:t>
      </w:r>
      <w:r w:rsidR="009736D4">
        <w:rPr>
          <w:rFonts w:ascii="Sylfaen" w:hAnsi="Sylfaen" w:cs="Sylfaen"/>
          <w:bCs/>
          <w:noProof/>
          <w:sz w:val="22"/>
          <w:szCs w:val="22"/>
          <w:lang w:val="en-US"/>
        </w:rPr>
        <w:t>6</w:t>
      </w:r>
      <w:r w:rsidRPr="00DB572F">
        <w:rPr>
          <w:rFonts w:ascii="Sylfaen" w:hAnsi="Sylfaen" w:cs="Sylfaen"/>
          <w:bCs/>
          <w:noProof/>
          <w:sz w:val="22"/>
          <w:szCs w:val="22"/>
          <w:lang w:val="ka-GE"/>
        </w:rPr>
        <w:t xml:space="preserve"> მლნ ლარის ოდენობით;</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DB572F">
        <w:rPr>
          <w:rFonts w:ascii="Sylfaen" w:hAnsi="Sylfaen" w:cs="Sylfaen"/>
          <w:b/>
          <w:bCs/>
          <w:noProof/>
          <w:sz w:val="22"/>
          <w:szCs w:val="22"/>
          <w:lang w:val="ka-GE"/>
        </w:rPr>
        <w:t>აქციზის</w:t>
      </w:r>
      <w:r w:rsidRPr="00DB572F">
        <w:rPr>
          <w:rFonts w:ascii="Sylfaen" w:hAnsi="Sylfaen" w:cs="Sylfaen"/>
          <w:bCs/>
          <w:noProof/>
          <w:sz w:val="22"/>
          <w:szCs w:val="22"/>
          <w:lang w:val="ka-GE"/>
        </w:rPr>
        <w:t xml:space="preserve"> საპროგნოზო მაჩვენებელი იზრდება </w:t>
      </w:r>
      <w:r w:rsidR="009736D4">
        <w:rPr>
          <w:rFonts w:ascii="Sylfaen" w:hAnsi="Sylfaen" w:cs="Sylfaen"/>
          <w:bCs/>
          <w:noProof/>
          <w:sz w:val="22"/>
          <w:szCs w:val="22"/>
          <w:lang w:val="en-US"/>
        </w:rPr>
        <w:t>11.0</w:t>
      </w:r>
      <w:r w:rsidRPr="00DB572F">
        <w:rPr>
          <w:rFonts w:ascii="Sylfaen" w:hAnsi="Sylfaen" w:cs="Sylfaen"/>
          <w:bCs/>
          <w:noProof/>
          <w:sz w:val="22"/>
          <w:szCs w:val="22"/>
          <w:lang w:val="ka-GE"/>
        </w:rPr>
        <w:t xml:space="preserve"> მლნ ლარით და განისაზღვრება</w:t>
      </w:r>
      <w:r w:rsidRPr="00DB572F">
        <w:rPr>
          <w:rFonts w:ascii="Sylfaen" w:hAnsi="Sylfaen" w:cs="Sylfaen"/>
          <w:bCs/>
          <w:noProof/>
          <w:sz w:val="22"/>
          <w:szCs w:val="22"/>
          <w:lang w:val="en-US"/>
        </w:rPr>
        <w:t xml:space="preserve"> </w:t>
      </w:r>
      <w:r>
        <w:rPr>
          <w:rFonts w:ascii="Sylfaen" w:hAnsi="Sylfaen" w:cs="Sylfaen"/>
          <w:bCs/>
          <w:noProof/>
          <w:sz w:val="22"/>
          <w:szCs w:val="22"/>
          <w:lang w:val="ka-GE"/>
        </w:rPr>
        <w:t>1 8</w:t>
      </w:r>
      <w:r w:rsidR="009736D4">
        <w:rPr>
          <w:rFonts w:ascii="Sylfaen" w:hAnsi="Sylfaen" w:cs="Sylfaen"/>
          <w:bCs/>
          <w:noProof/>
          <w:sz w:val="22"/>
          <w:szCs w:val="22"/>
          <w:lang w:val="en-US"/>
        </w:rPr>
        <w:t>90</w:t>
      </w:r>
      <w:r>
        <w:rPr>
          <w:rFonts w:ascii="Sylfaen" w:hAnsi="Sylfaen" w:cs="Sylfaen"/>
          <w:bCs/>
          <w:noProof/>
          <w:sz w:val="22"/>
          <w:szCs w:val="22"/>
          <w:lang w:val="ka-GE"/>
        </w:rPr>
        <w:t xml:space="preserve">,0 </w:t>
      </w:r>
      <w:r w:rsidRPr="00DB572F">
        <w:rPr>
          <w:rFonts w:ascii="Sylfaen" w:hAnsi="Sylfaen" w:cs="Sylfaen"/>
          <w:bCs/>
          <w:noProof/>
          <w:sz w:val="22"/>
          <w:szCs w:val="22"/>
          <w:lang w:val="ka-GE"/>
        </w:rPr>
        <w:t>მლნ ლარის ოდენობით;</w:t>
      </w:r>
    </w:p>
    <w:p w:rsidR="00672A25" w:rsidRPr="00DB572F"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DB572F">
        <w:rPr>
          <w:rFonts w:ascii="Sylfaen" w:hAnsi="Sylfaen" w:cs="Sylfaen"/>
          <w:b/>
          <w:bCs/>
          <w:noProof/>
          <w:sz w:val="22"/>
          <w:szCs w:val="22"/>
          <w:lang w:val="ka-GE"/>
        </w:rPr>
        <w:t xml:space="preserve">იმპორტის  </w:t>
      </w:r>
      <w:r w:rsidRPr="00DB572F">
        <w:rPr>
          <w:rFonts w:ascii="Sylfaen" w:hAnsi="Sylfaen" w:cs="Sylfaen"/>
          <w:bCs/>
          <w:noProof/>
          <w:sz w:val="22"/>
          <w:szCs w:val="22"/>
          <w:lang w:val="ka-GE"/>
        </w:rPr>
        <w:t xml:space="preserve">გადასახადის  საპროგნოზო მაჩვენებელი განისაზღვრა </w:t>
      </w:r>
      <w:r>
        <w:rPr>
          <w:rFonts w:ascii="Sylfaen" w:hAnsi="Sylfaen" w:cs="Sylfaen"/>
          <w:bCs/>
          <w:noProof/>
          <w:sz w:val="22"/>
          <w:szCs w:val="22"/>
          <w:lang w:val="ka-GE"/>
        </w:rPr>
        <w:t>85</w:t>
      </w:r>
      <w:r w:rsidR="009736D4">
        <w:rPr>
          <w:rFonts w:ascii="Sylfaen" w:hAnsi="Sylfaen" w:cs="Sylfaen"/>
          <w:bCs/>
          <w:noProof/>
          <w:sz w:val="22"/>
          <w:szCs w:val="22"/>
          <w:lang w:val="en-US"/>
        </w:rPr>
        <w:t>,0</w:t>
      </w:r>
      <w:r w:rsidRPr="00DB572F">
        <w:rPr>
          <w:rFonts w:ascii="Sylfaen" w:hAnsi="Sylfaen" w:cs="Sylfaen"/>
          <w:bCs/>
          <w:noProof/>
          <w:sz w:val="22"/>
          <w:szCs w:val="22"/>
          <w:lang w:val="ka-GE"/>
        </w:rPr>
        <w:t xml:space="preserve"> მლნ ლარით (იზრდება </w:t>
      </w:r>
      <w:r w:rsidR="009736D4">
        <w:rPr>
          <w:rFonts w:ascii="Sylfaen" w:hAnsi="Sylfaen" w:cs="Sylfaen"/>
          <w:bCs/>
          <w:noProof/>
          <w:sz w:val="22"/>
          <w:szCs w:val="22"/>
          <w:lang w:val="ka-GE"/>
        </w:rPr>
        <w:t>0,5</w:t>
      </w:r>
      <w:r w:rsidRPr="00DB572F">
        <w:rPr>
          <w:rFonts w:ascii="Sylfaen" w:hAnsi="Sylfaen" w:cs="Sylfaen"/>
          <w:bCs/>
          <w:noProof/>
          <w:sz w:val="22"/>
          <w:szCs w:val="22"/>
          <w:lang w:val="ka-GE"/>
        </w:rPr>
        <w:t xml:space="preserve"> მლნ ლარით);</w:t>
      </w:r>
    </w:p>
    <w:p w:rsidR="00672A25" w:rsidRPr="0078465C"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78465C">
        <w:rPr>
          <w:rFonts w:ascii="Sylfaen" w:hAnsi="Sylfaen" w:cs="Sylfaen"/>
          <w:b/>
          <w:bCs/>
          <w:noProof/>
          <w:sz w:val="22"/>
          <w:szCs w:val="22"/>
          <w:lang w:val="ka-GE"/>
        </w:rPr>
        <w:t xml:space="preserve">სხვა გადასახადის </w:t>
      </w:r>
      <w:r w:rsidRPr="0078465C">
        <w:rPr>
          <w:rFonts w:ascii="Sylfaen" w:hAnsi="Sylfaen" w:cs="Sylfaen"/>
          <w:bCs/>
          <w:noProof/>
          <w:sz w:val="22"/>
          <w:szCs w:val="22"/>
          <w:lang w:val="ka-GE"/>
        </w:rPr>
        <w:t>საპროგნოზო მაჩვენებელი</w:t>
      </w:r>
      <w:r w:rsidR="009736D4">
        <w:rPr>
          <w:rFonts w:ascii="Sylfaen" w:hAnsi="Sylfaen" w:cs="Sylfaen"/>
          <w:bCs/>
          <w:noProof/>
          <w:sz w:val="22"/>
          <w:szCs w:val="22"/>
          <w:lang w:val="en-US"/>
        </w:rPr>
        <w:t xml:space="preserve"> </w:t>
      </w:r>
      <w:r w:rsidR="009736D4">
        <w:rPr>
          <w:rFonts w:ascii="Sylfaen" w:hAnsi="Sylfaen" w:cs="Sylfaen"/>
          <w:bCs/>
          <w:noProof/>
          <w:sz w:val="22"/>
          <w:szCs w:val="22"/>
          <w:lang w:val="ka-GE"/>
        </w:rPr>
        <w:t>წინა წარდგენასთან შედარებით არ შეცვლილა და</w:t>
      </w:r>
      <w:r w:rsidRPr="0078465C">
        <w:rPr>
          <w:rFonts w:ascii="Sylfaen" w:hAnsi="Sylfaen" w:cs="Sylfaen"/>
          <w:bCs/>
          <w:noProof/>
          <w:sz w:val="22"/>
          <w:szCs w:val="22"/>
          <w:lang w:val="ka-GE"/>
        </w:rPr>
        <w:t xml:space="preserve"> განისაზღვრება </w:t>
      </w:r>
      <w:r>
        <w:rPr>
          <w:rFonts w:ascii="Sylfaen" w:hAnsi="Sylfaen" w:cs="Sylfaen"/>
          <w:bCs/>
          <w:noProof/>
          <w:sz w:val="22"/>
          <w:szCs w:val="22"/>
          <w:lang w:val="ka-GE"/>
        </w:rPr>
        <w:t>130,0</w:t>
      </w:r>
      <w:r w:rsidRPr="0078465C">
        <w:rPr>
          <w:rFonts w:ascii="Sylfaen" w:hAnsi="Sylfaen" w:cs="Sylfaen"/>
          <w:bCs/>
          <w:noProof/>
          <w:sz w:val="22"/>
          <w:szCs w:val="22"/>
          <w:lang w:val="ka-GE"/>
        </w:rPr>
        <w:t xml:space="preserve"> მლნ ლარის ოდენობით</w:t>
      </w:r>
      <w:r w:rsidR="009736D4">
        <w:rPr>
          <w:rFonts w:ascii="Sylfaen" w:hAnsi="Sylfaen" w:cs="Sylfaen"/>
          <w:bCs/>
          <w:noProof/>
          <w:sz w:val="22"/>
          <w:szCs w:val="22"/>
          <w:lang w:val="ka-GE"/>
        </w:rPr>
        <w:t>.</w:t>
      </w:r>
    </w:p>
    <w:p w:rsidR="00672A25" w:rsidRPr="00F4199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672A25" w:rsidRPr="00002286" w:rsidRDefault="00672A25" w:rsidP="009736D4">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DB572F">
        <w:rPr>
          <w:rFonts w:ascii="Sylfaen" w:hAnsi="Sylfaen" w:cs="Sylfaen"/>
          <w:b/>
          <w:bCs/>
          <w:noProof/>
          <w:sz w:val="22"/>
          <w:szCs w:val="22"/>
          <w:lang w:val="ka-GE"/>
        </w:rPr>
        <w:t>სხვა შემოსავლების</w:t>
      </w:r>
      <w:r w:rsidRPr="006C57B5">
        <w:rPr>
          <w:rFonts w:ascii="Sylfaen" w:hAnsi="Sylfaen" w:cs="Sylfaen"/>
          <w:b/>
          <w:bCs/>
          <w:noProof/>
          <w:sz w:val="22"/>
          <w:szCs w:val="22"/>
          <w:lang w:val="ka-GE"/>
        </w:rPr>
        <w:t xml:space="preserve"> </w:t>
      </w:r>
      <w:r w:rsidRPr="006C57B5">
        <w:rPr>
          <w:rFonts w:ascii="Sylfaen" w:hAnsi="Sylfaen" w:cs="Sylfaen"/>
          <w:bCs/>
          <w:noProof/>
          <w:sz w:val="22"/>
          <w:szCs w:val="22"/>
          <w:lang w:val="ka-GE"/>
        </w:rPr>
        <w:t>პროგნოზი</w:t>
      </w:r>
      <w:r>
        <w:rPr>
          <w:rFonts w:ascii="Sylfaen" w:hAnsi="Sylfaen" w:cs="Sylfaen"/>
          <w:bCs/>
          <w:noProof/>
          <w:sz w:val="22"/>
          <w:szCs w:val="22"/>
          <w:lang w:val="ka-GE"/>
        </w:rPr>
        <w:t xml:space="preserve"> პროექტის წინა ვერსიასთან შედარებით</w:t>
      </w:r>
      <w:r w:rsidRPr="006C57B5">
        <w:rPr>
          <w:rFonts w:ascii="Sylfaen" w:hAnsi="Sylfaen" w:cs="Sylfaen"/>
          <w:bCs/>
          <w:noProof/>
          <w:sz w:val="22"/>
          <w:szCs w:val="22"/>
          <w:lang w:val="ka-GE"/>
        </w:rPr>
        <w:t xml:space="preserve"> შედარებით </w:t>
      </w:r>
      <w:r>
        <w:rPr>
          <w:rFonts w:ascii="Sylfaen" w:hAnsi="Sylfaen" w:cs="Sylfaen"/>
          <w:bCs/>
          <w:noProof/>
          <w:sz w:val="22"/>
          <w:szCs w:val="22"/>
          <w:lang w:val="ka-GE"/>
        </w:rPr>
        <w:t>იზრდება</w:t>
      </w:r>
      <w:r w:rsidRPr="006C57B5">
        <w:rPr>
          <w:rFonts w:ascii="Sylfaen" w:hAnsi="Sylfaen" w:cs="Sylfaen"/>
          <w:bCs/>
          <w:noProof/>
          <w:sz w:val="22"/>
          <w:szCs w:val="22"/>
          <w:lang w:val="ka-GE"/>
        </w:rPr>
        <w:t xml:space="preserve"> </w:t>
      </w:r>
      <w:r w:rsidR="009736D4">
        <w:rPr>
          <w:rFonts w:ascii="Sylfaen" w:hAnsi="Sylfaen" w:cs="Sylfaen"/>
          <w:bCs/>
          <w:noProof/>
          <w:sz w:val="22"/>
          <w:szCs w:val="22"/>
          <w:lang w:val="ka-GE"/>
        </w:rPr>
        <w:t>50</w:t>
      </w:r>
      <w:r>
        <w:rPr>
          <w:rFonts w:ascii="Sylfaen" w:hAnsi="Sylfaen" w:cs="Sylfaen"/>
          <w:bCs/>
          <w:noProof/>
          <w:sz w:val="22"/>
          <w:szCs w:val="22"/>
          <w:lang w:val="ka-GE"/>
        </w:rPr>
        <w:t>,0</w:t>
      </w:r>
      <w:r w:rsidRPr="006C57B5">
        <w:rPr>
          <w:rFonts w:ascii="Sylfaen" w:hAnsi="Sylfaen" w:cs="Sylfaen"/>
          <w:bCs/>
          <w:noProof/>
          <w:sz w:val="22"/>
          <w:szCs w:val="22"/>
          <w:lang w:val="ka-GE"/>
        </w:rPr>
        <w:t xml:space="preserve"> მლნ ლარით და განისაზღვრება </w:t>
      </w:r>
      <w:r>
        <w:rPr>
          <w:rFonts w:ascii="Sylfaen" w:hAnsi="Sylfaen" w:cs="Sylfaen"/>
          <w:bCs/>
          <w:noProof/>
          <w:sz w:val="22"/>
          <w:szCs w:val="22"/>
          <w:lang w:val="ka-GE"/>
        </w:rPr>
        <w:t>7</w:t>
      </w:r>
      <w:r w:rsidR="009736D4">
        <w:rPr>
          <w:rFonts w:ascii="Sylfaen" w:hAnsi="Sylfaen" w:cs="Sylfaen"/>
          <w:bCs/>
          <w:noProof/>
          <w:sz w:val="22"/>
          <w:szCs w:val="22"/>
          <w:lang w:val="ka-GE"/>
        </w:rPr>
        <w:t>95</w:t>
      </w:r>
      <w:r w:rsidRPr="006C57B5">
        <w:rPr>
          <w:rFonts w:ascii="Sylfaen" w:hAnsi="Sylfaen" w:cs="Sylfaen"/>
          <w:bCs/>
          <w:noProof/>
          <w:sz w:val="22"/>
          <w:szCs w:val="22"/>
          <w:lang w:val="ka-GE"/>
        </w:rPr>
        <w:t>.0 მლნ ლარის ოდენობით.</w:t>
      </w:r>
      <w:r w:rsidRPr="006C57B5">
        <w:rPr>
          <w:rFonts w:ascii="Sylfaen" w:hAnsi="Sylfaen" w:cs="Sylfaen"/>
          <w:b/>
          <w:bCs/>
          <w:noProof/>
          <w:sz w:val="22"/>
          <w:szCs w:val="22"/>
          <w:lang w:val="ka-GE"/>
        </w:rPr>
        <w:t xml:space="preserve"> </w:t>
      </w:r>
      <w:r>
        <w:rPr>
          <w:rFonts w:ascii="Sylfaen" w:hAnsi="Sylfaen" w:cs="Sylfaen"/>
          <w:bCs/>
          <w:noProof/>
          <w:sz w:val="22"/>
          <w:szCs w:val="22"/>
          <w:lang w:val="ka-GE"/>
        </w:rPr>
        <w:t>დამატებითი შემოსავლები</w:t>
      </w:r>
      <w:r w:rsidR="009736D4">
        <w:rPr>
          <w:rFonts w:ascii="Sylfaen" w:hAnsi="Sylfaen" w:cs="Sylfaen"/>
          <w:bCs/>
          <w:noProof/>
          <w:sz w:val="22"/>
          <w:szCs w:val="22"/>
          <w:lang w:val="ka-GE"/>
        </w:rPr>
        <w:t>ს მიღება პროგნოზორებულია</w:t>
      </w:r>
      <w:r>
        <w:rPr>
          <w:rFonts w:ascii="Sylfaen" w:hAnsi="Sylfaen" w:cs="Sylfaen"/>
          <w:bCs/>
          <w:noProof/>
          <w:sz w:val="22"/>
          <w:szCs w:val="22"/>
          <w:lang w:val="ka-GE"/>
        </w:rPr>
        <w:t xml:space="preserve"> </w:t>
      </w:r>
      <w:r w:rsidR="009736D4">
        <w:rPr>
          <w:rFonts w:ascii="Sylfaen" w:hAnsi="Sylfaen" w:cs="Sylfaen"/>
          <w:bCs/>
          <w:noProof/>
          <w:sz w:val="22"/>
          <w:szCs w:val="22"/>
          <w:lang w:val="ka-GE"/>
        </w:rPr>
        <w:t>ერ</w:t>
      </w:r>
      <w:r w:rsidR="009736D4" w:rsidRPr="009736D4">
        <w:rPr>
          <w:rFonts w:ascii="Sylfaen" w:hAnsi="Sylfaen" w:cs="Sylfaen"/>
          <w:bCs/>
          <w:noProof/>
          <w:sz w:val="22"/>
          <w:szCs w:val="22"/>
          <w:lang w:val="ka-GE"/>
        </w:rPr>
        <w:t>ოვნული ბანკის მოგებიდან</w:t>
      </w:r>
      <w:r w:rsidR="009736D4">
        <w:rPr>
          <w:rFonts w:ascii="Sylfaen" w:hAnsi="Sylfaen" w:cs="Sylfaen"/>
          <w:bCs/>
          <w:noProof/>
          <w:sz w:val="22"/>
          <w:szCs w:val="22"/>
          <w:lang w:val="ka-GE"/>
        </w:rPr>
        <w:t xml:space="preserve">; </w:t>
      </w:r>
    </w:p>
    <w:p w:rsidR="00672A25" w:rsidRPr="001345C6"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1345C6">
        <w:rPr>
          <w:rFonts w:ascii="Sylfaen" w:hAnsi="Sylfaen" w:cs="Sylfaen"/>
          <w:b/>
          <w:bCs/>
          <w:noProof/>
          <w:sz w:val="22"/>
          <w:szCs w:val="22"/>
          <w:lang w:val="ka-GE"/>
        </w:rPr>
        <w:t>გრანტების</w:t>
      </w:r>
      <w:r w:rsidRPr="006C57B5">
        <w:rPr>
          <w:rFonts w:ascii="Sylfaen" w:hAnsi="Sylfaen" w:cs="Sylfaen"/>
          <w:b/>
          <w:bCs/>
          <w:noProof/>
          <w:sz w:val="22"/>
          <w:szCs w:val="22"/>
          <w:lang w:val="ka-GE"/>
        </w:rPr>
        <w:t xml:space="preserve"> </w:t>
      </w:r>
      <w:r w:rsidRPr="006C57B5">
        <w:rPr>
          <w:rFonts w:ascii="Sylfaen" w:hAnsi="Sylfaen" w:cs="Sylfaen"/>
          <w:bCs/>
          <w:noProof/>
          <w:sz w:val="22"/>
          <w:szCs w:val="22"/>
          <w:lang w:val="ka-GE"/>
        </w:rPr>
        <w:t xml:space="preserve">სახით დაგეგმილი მაჩვენებლები </w:t>
      </w:r>
      <w:r>
        <w:rPr>
          <w:rFonts w:ascii="Sylfaen" w:hAnsi="Sylfaen" w:cs="Sylfaen"/>
          <w:bCs/>
          <w:noProof/>
          <w:sz w:val="22"/>
          <w:szCs w:val="22"/>
          <w:lang w:val="ka-GE"/>
        </w:rPr>
        <w:t xml:space="preserve">გაზრდილია </w:t>
      </w:r>
      <w:r w:rsidR="009736D4">
        <w:rPr>
          <w:rFonts w:ascii="Sylfaen" w:hAnsi="Sylfaen" w:cs="Sylfaen"/>
          <w:bCs/>
          <w:noProof/>
          <w:sz w:val="22"/>
          <w:szCs w:val="22"/>
          <w:lang w:val="ka-GE"/>
        </w:rPr>
        <w:t>150,0</w:t>
      </w:r>
      <w:r>
        <w:rPr>
          <w:rFonts w:ascii="Sylfaen" w:hAnsi="Sylfaen" w:cs="Sylfaen"/>
          <w:bCs/>
          <w:noProof/>
          <w:sz w:val="22"/>
          <w:szCs w:val="22"/>
          <w:lang w:val="ka-GE"/>
        </w:rPr>
        <w:t xml:space="preserve"> მლნ ლარით და შეადგენს</w:t>
      </w:r>
      <w:r w:rsidRPr="006C57B5">
        <w:rPr>
          <w:rFonts w:ascii="Sylfaen" w:hAnsi="Sylfaen" w:cs="Sylfaen"/>
          <w:bCs/>
          <w:noProof/>
          <w:sz w:val="22"/>
          <w:szCs w:val="22"/>
          <w:lang w:val="ka-GE"/>
        </w:rPr>
        <w:t xml:space="preserve"> </w:t>
      </w:r>
      <w:r w:rsidR="009736D4">
        <w:rPr>
          <w:rFonts w:ascii="Sylfaen" w:hAnsi="Sylfaen" w:cs="Sylfaen"/>
          <w:bCs/>
          <w:noProof/>
          <w:sz w:val="22"/>
          <w:szCs w:val="22"/>
          <w:lang w:val="ka-GE"/>
        </w:rPr>
        <w:t>341.</w:t>
      </w:r>
      <w:r w:rsidR="00634C6C">
        <w:rPr>
          <w:rFonts w:ascii="Sylfaen" w:hAnsi="Sylfaen" w:cs="Sylfaen"/>
          <w:bCs/>
          <w:noProof/>
          <w:sz w:val="22"/>
          <w:szCs w:val="22"/>
          <w:lang w:val="en-US"/>
        </w:rPr>
        <w:t>8</w:t>
      </w:r>
      <w:r>
        <w:rPr>
          <w:rFonts w:ascii="Sylfaen" w:hAnsi="Sylfaen" w:cs="Sylfaen"/>
          <w:bCs/>
          <w:noProof/>
          <w:sz w:val="22"/>
          <w:szCs w:val="22"/>
          <w:lang w:val="ka-GE"/>
        </w:rPr>
        <w:t xml:space="preserve"> მლნ ლარს</w:t>
      </w:r>
      <w:r w:rsidRPr="006C57B5">
        <w:rPr>
          <w:rFonts w:ascii="Sylfaen" w:hAnsi="Sylfaen" w:cs="Sylfaen"/>
          <w:bCs/>
          <w:noProof/>
          <w:sz w:val="22"/>
          <w:szCs w:val="22"/>
          <w:lang w:val="ka-GE"/>
        </w:rPr>
        <w:t>, მათ შორის:</w:t>
      </w:r>
    </w:p>
    <w:p w:rsidR="00672A25" w:rsidRPr="006C57B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 xml:space="preserve">საბიუჯეტო გრანტების ფარგლებში მისაღები შემოსავლები შეადგენს </w:t>
      </w:r>
      <w:r w:rsidR="009736D4">
        <w:rPr>
          <w:rFonts w:ascii="Sylfaen" w:hAnsi="Sylfaen" w:cs="Sylfaen"/>
          <w:bCs/>
          <w:noProof/>
          <w:sz w:val="22"/>
          <w:szCs w:val="22"/>
          <w:lang w:val="ka-GE"/>
        </w:rPr>
        <w:t>2</w:t>
      </w:r>
      <w:r w:rsidR="00634C6C">
        <w:rPr>
          <w:rFonts w:ascii="Sylfaen" w:hAnsi="Sylfaen" w:cs="Sylfaen"/>
          <w:bCs/>
          <w:noProof/>
          <w:sz w:val="22"/>
          <w:szCs w:val="22"/>
          <w:lang w:val="en-US"/>
        </w:rPr>
        <w:t>2</w:t>
      </w:r>
      <w:r>
        <w:rPr>
          <w:rFonts w:ascii="Sylfaen" w:hAnsi="Sylfaen" w:cs="Sylfaen"/>
          <w:bCs/>
          <w:noProof/>
          <w:sz w:val="22"/>
          <w:szCs w:val="22"/>
          <w:lang w:val="ka-GE"/>
        </w:rPr>
        <w:t>1</w:t>
      </w:r>
      <w:r w:rsidRPr="006C57B5">
        <w:rPr>
          <w:rFonts w:ascii="Sylfaen" w:hAnsi="Sylfaen" w:cs="Sylfaen"/>
          <w:bCs/>
          <w:noProof/>
          <w:sz w:val="22"/>
          <w:szCs w:val="22"/>
          <w:lang w:val="ka-GE"/>
        </w:rPr>
        <w:t>.</w:t>
      </w:r>
      <w:r w:rsidR="00634C6C">
        <w:rPr>
          <w:rFonts w:ascii="Sylfaen" w:hAnsi="Sylfaen" w:cs="Sylfaen"/>
          <w:bCs/>
          <w:noProof/>
          <w:sz w:val="22"/>
          <w:szCs w:val="22"/>
          <w:lang w:val="en-US"/>
        </w:rPr>
        <w:t>2</w:t>
      </w:r>
      <w:r w:rsidRPr="006C57B5">
        <w:rPr>
          <w:rFonts w:ascii="Sylfaen" w:hAnsi="Sylfaen" w:cs="Sylfaen"/>
          <w:bCs/>
          <w:noProof/>
          <w:sz w:val="22"/>
          <w:szCs w:val="22"/>
          <w:lang w:val="ka-GE"/>
        </w:rPr>
        <w:t xml:space="preserve"> მლნ ლარ</w:t>
      </w:r>
      <w:r>
        <w:rPr>
          <w:rFonts w:ascii="Sylfaen" w:hAnsi="Sylfaen" w:cs="Sylfaen"/>
          <w:bCs/>
          <w:noProof/>
          <w:sz w:val="22"/>
          <w:szCs w:val="22"/>
          <w:lang w:val="ka-GE"/>
        </w:rPr>
        <w:t>ამდე</w:t>
      </w:r>
      <w:r w:rsidR="001943B3">
        <w:rPr>
          <w:rFonts w:ascii="Sylfaen" w:hAnsi="Sylfaen" w:cs="Sylfaen"/>
          <w:bCs/>
          <w:noProof/>
          <w:sz w:val="22"/>
          <w:szCs w:val="22"/>
          <w:lang w:val="ka-GE"/>
        </w:rPr>
        <w:t xml:space="preserve"> (წინა ვერსიასთან შედარებით გაზრდილია 150.0 მლნ ლარით)</w:t>
      </w:r>
      <w:r w:rsidRPr="006C57B5">
        <w:rPr>
          <w:rFonts w:ascii="Sylfaen" w:hAnsi="Sylfaen" w:cs="Sylfaen"/>
          <w:bCs/>
          <w:noProof/>
          <w:sz w:val="22"/>
          <w:szCs w:val="22"/>
          <w:lang w:val="ka-GE"/>
        </w:rPr>
        <w:t xml:space="preserve">. </w:t>
      </w:r>
    </w:p>
    <w:p w:rsidR="00672A25" w:rsidRPr="006C57B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 xml:space="preserve">საინვესტიციო გრანტები შეადგენს </w:t>
      </w:r>
      <w:r>
        <w:rPr>
          <w:rFonts w:ascii="Sylfaen" w:hAnsi="Sylfaen" w:cs="Sylfaen"/>
          <w:bCs/>
          <w:noProof/>
          <w:sz w:val="22"/>
          <w:szCs w:val="22"/>
          <w:lang w:val="ka-GE"/>
        </w:rPr>
        <w:t>50.6 მლნ ლარამდე</w:t>
      </w:r>
      <w:r w:rsidRPr="006C57B5">
        <w:rPr>
          <w:rFonts w:ascii="Sylfaen" w:hAnsi="Sylfaen" w:cs="Sylfaen"/>
          <w:bCs/>
          <w:noProof/>
          <w:sz w:val="22"/>
          <w:szCs w:val="22"/>
          <w:lang w:val="ka-GE"/>
        </w:rPr>
        <w:t>;</w:t>
      </w:r>
    </w:p>
    <w:p w:rsidR="00672A25" w:rsidRDefault="00672A25" w:rsidP="00672A25">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6C57B5">
        <w:rPr>
          <w:rFonts w:ascii="Sylfaen" w:hAnsi="Sylfaen" w:cs="Sylfaen"/>
          <w:bCs/>
          <w:noProof/>
          <w:sz w:val="22"/>
          <w:szCs w:val="22"/>
          <w:lang w:val="ka-GE"/>
        </w:rPr>
        <w:t xml:space="preserve">სსიპ-ების მიერ კანონის 35-ე მუხლის შესაბამისად გადმოსარიცხი თანხები შეადგენს </w:t>
      </w:r>
      <w:r>
        <w:rPr>
          <w:rFonts w:ascii="Sylfaen" w:hAnsi="Sylfaen" w:cs="Sylfaen"/>
          <w:bCs/>
          <w:noProof/>
          <w:sz w:val="22"/>
          <w:szCs w:val="22"/>
          <w:lang w:val="ka-GE"/>
        </w:rPr>
        <w:t>70.0 მლნ ლარ</w:t>
      </w:r>
      <w:r w:rsidR="000A55A0">
        <w:rPr>
          <w:rFonts w:ascii="Sylfaen" w:hAnsi="Sylfaen" w:cs="Sylfaen"/>
          <w:bCs/>
          <w:noProof/>
          <w:sz w:val="22"/>
          <w:szCs w:val="22"/>
          <w:lang w:val="ka-GE"/>
        </w:rPr>
        <w:t>ს.</w:t>
      </w:r>
    </w:p>
    <w:p w:rsidR="00672A25" w:rsidRPr="006C57B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672A25" w:rsidRPr="008C2691"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არაფინანსური აქტივების კლების</w:t>
      </w:r>
      <w:r w:rsidRPr="008C2691">
        <w:rPr>
          <w:rFonts w:ascii="Sylfaen" w:hAnsi="Sylfaen" w:cs="Sylfaen"/>
          <w:bCs/>
          <w:noProof/>
          <w:sz w:val="22"/>
          <w:szCs w:val="22"/>
          <w:lang w:val="ka-GE"/>
        </w:rPr>
        <w:t xml:space="preserve"> (პრივატიზაცია) სახით მისაღები თანხების გეგმა </w:t>
      </w:r>
      <w:r w:rsidR="00634C6C">
        <w:rPr>
          <w:rFonts w:ascii="Sylfaen" w:hAnsi="Sylfaen" w:cs="Sylfaen"/>
          <w:bCs/>
          <w:noProof/>
          <w:sz w:val="22"/>
          <w:szCs w:val="22"/>
          <w:lang w:val="ka-GE"/>
        </w:rPr>
        <w:t xml:space="preserve">წინა ვერსიასთან შედარებით  არ შეცვლილა და </w:t>
      </w:r>
      <w:r w:rsidRPr="008C2691">
        <w:rPr>
          <w:rFonts w:ascii="Sylfaen" w:hAnsi="Sylfaen" w:cs="Sylfaen"/>
          <w:bCs/>
          <w:noProof/>
          <w:sz w:val="22"/>
          <w:szCs w:val="22"/>
          <w:lang w:val="ka-GE"/>
        </w:rPr>
        <w:t xml:space="preserve">შეადგენს </w:t>
      </w:r>
      <w:r>
        <w:rPr>
          <w:rFonts w:ascii="Sylfaen" w:hAnsi="Sylfaen" w:cs="Sylfaen"/>
          <w:bCs/>
          <w:noProof/>
          <w:sz w:val="22"/>
          <w:szCs w:val="22"/>
          <w:lang w:val="ka-GE"/>
        </w:rPr>
        <w:t>30</w:t>
      </w:r>
      <w:r w:rsidRPr="008C2691">
        <w:rPr>
          <w:rFonts w:ascii="Sylfaen" w:hAnsi="Sylfaen" w:cs="Sylfaen"/>
          <w:bCs/>
          <w:noProof/>
          <w:sz w:val="22"/>
          <w:szCs w:val="22"/>
          <w:lang w:val="ka-GE"/>
        </w:rPr>
        <w:t>0.0 მლნ ლარს</w:t>
      </w:r>
      <w:r w:rsidRPr="00171B63">
        <w:rPr>
          <w:rFonts w:ascii="Sylfaen" w:hAnsi="Sylfaen" w:cs="Sylfaen"/>
          <w:bCs/>
          <w:noProof/>
          <w:sz w:val="22"/>
          <w:szCs w:val="22"/>
          <w:lang w:val="ka-GE"/>
        </w:rPr>
        <w:t>;</w:t>
      </w:r>
    </w:p>
    <w:p w:rsidR="00672A25" w:rsidRPr="008C2691"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8C2691">
        <w:rPr>
          <w:rFonts w:ascii="Sylfaen" w:hAnsi="Sylfaen" w:cs="Sylfaen"/>
          <w:b/>
          <w:bCs/>
          <w:noProof/>
          <w:sz w:val="22"/>
          <w:szCs w:val="22"/>
          <w:lang w:val="ka-GE"/>
        </w:rPr>
        <w:t xml:space="preserve">ფინანსური აქტივების კლების </w:t>
      </w:r>
      <w:r w:rsidRPr="008C2691">
        <w:rPr>
          <w:rFonts w:ascii="Sylfaen" w:hAnsi="Sylfaen" w:cs="Sylfaen"/>
          <w:bCs/>
          <w:noProof/>
          <w:sz w:val="22"/>
          <w:szCs w:val="22"/>
          <w:lang w:val="ka-GE"/>
        </w:rPr>
        <w:t>(სესხების დაბრუნება)</w:t>
      </w:r>
      <w:r w:rsidRPr="008C2691">
        <w:rPr>
          <w:rFonts w:ascii="Sylfaen" w:hAnsi="Sylfaen" w:cs="Sylfaen"/>
          <w:b/>
          <w:bCs/>
          <w:noProof/>
          <w:sz w:val="22"/>
          <w:szCs w:val="22"/>
          <w:lang w:val="ka-GE"/>
        </w:rPr>
        <w:t xml:space="preserve"> </w:t>
      </w:r>
      <w:r w:rsidRPr="008C2691">
        <w:rPr>
          <w:rFonts w:ascii="Sylfaen" w:hAnsi="Sylfaen" w:cs="Sylfaen"/>
          <w:bCs/>
          <w:noProof/>
          <w:sz w:val="22"/>
          <w:szCs w:val="22"/>
          <w:lang w:val="ka-GE"/>
        </w:rPr>
        <w:t xml:space="preserve">მაჩვენებელი </w:t>
      </w:r>
      <w:r>
        <w:rPr>
          <w:rFonts w:ascii="Sylfaen" w:hAnsi="Sylfaen" w:cs="Sylfaen"/>
          <w:bCs/>
          <w:noProof/>
          <w:sz w:val="22"/>
          <w:szCs w:val="22"/>
          <w:lang w:val="ka-GE"/>
        </w:rPr>
        <w:t xml:space="preserve">უცვლელია და </w:t>
      </w:r>
      <w:r w:rsidRPr="008C2691">
        <w:rPr>
          <w:rFonts w:ascii="Sylfaen" w:hAnsi="Sylfaen" w:cs="Sylfaen"/>
          <w:bCs/>
          <w:noProof/>
          <w:sz w:val="22"/>
          <w:szCs w:val="22"/>
          <w:lang w:val="ka-GE"/>
        </w:rPr>
        <w:t>განისაზღვრება 150.0 მლნ ლარის ოდენობით</w:t>
      </w:r>
      <w:r>
        <w:rPr>
          <w:rFonts w:ascii="Sylfaen" w:hAnsi="Sylfaen" w:cs="Sylfaen"/>
          <w:bCs/>
          <w:noProof/>
          <w:sz w:val="22"/>
          <w:szCs w:val="22"/>
          <w:lang w:val="ka-GE"/>
        </w:rPr>
        <w:t>;</w:t>
      </w:r>
    </w:p>
    <w:p w:rsidR="00672A25" w:rsidRPr="008C2691" w:rsidRDefault="00672A25"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8C2691">
        <w:rPr>
          <w:rFonts w:ascii="Sylfaen" w:hAnsi="Sylfaen" w:cs="Sylfaen"/>
          <w:b/>
          <w:bCs/>
          <w:noProof/>
          <w:sz w:val="22"/>
          <w:szCs w:val="22"/>
          <w:lang w:val="ka-GE"/>
        </w:rPr>
        <w:t>ვალდებულებების ზრდის</w:t>
      </w:r>
      <w:r w:rsidRPr="008C2691">
        <w:rPr>
          <w:rFonts w:ascii="Sylfaen" w:hAnsi="Sylfaen" w:cs="Sylfaen"/>
          <w:bCs/>
          <w:noProof/>
          <w:sz w:val="22"/>
          <w:szCs w:val="22"/>
          <w:lang w:val="ka-GE"/>
        </w:rPr>
        <w:t xml:space="preserve"> სახით მისაღები სახსრები </w:t>
      </w:r>
      <w:r w:rsidR="00634C6C">
        <w:rPr>
          <w:rFonts w:ascii="Sylfaen" w:hAnsi="Sylfaen" w:cs="Sylfaen"/>
          <w:bCs/>
          <w:noProof/>
          <w:sz w:val="22"/>
          <w:szCs w:val="22"/>
          <w:lang w:val="ka-GE"/>
        </w:rPr>
        <w:t>გაიზარდა</w:t>
      </w:r>
      <w:r>
        <w:rPr>
          <w:rFonts w:ascii="Sylfaen" w:hAnsi="Sylfaen" w:cs="Sylfaen"/>
          <w:bCs/>
          <w:noProof/>
          <w:sz w:val="22"/>
          <w:szCs w:val="22"/>
          <w:lang w:val="ka-GE"/>
        </w:rPr>
        <w:t xml:space="preserve"> </w:t>
      </w:r>
      <w:r w:rsidR="00634C6C">
        <w:rPr>
          <w:rFonts w:ascii="Sylfaen" w:hAnsi="Sylfaen" w:cs="Sylfaen"/>
          <w:bCs/>
          <w:noProof/>
          <w:sz w:val="22"/>
          <w:szCs w:val="22"/>
          <w:lang w:val="ka-GE"/>
        </w:rPr>
        <w:t>3.7</w:t>
      </w:r>
      <w:r>
        <w:rPr>
          <w:rFonts w:ascii="Sylfaen" w:hAnsi="Sylfaen" w:cs="Sylfaen"/>
          <w:bCs/>
          <w:noProof/>
          <w:sz w:val="22"/>
          <w:szCs w:val="22"/>
          <w:lang w:val="ka-GE"/>
        </w:rPr>
        <w:t xml:space="preserve"> მლნ ლარით და </w:t>
      </w:r>
      <w:r w:rsidRPr="008C2691">
        <w:rPr>
          <w:rFonts w:ascii="Sylfaen" w:hAnsi="Sylfaen" w:cs="Sylfaen"/>
          <w:bCs/>
          <w:noProof/>
          <w:sz w:val="22"/>
          <w:szCs w:val="22"/>
          <w:lang w:val="ka-GE"/>
        </w:rPr>
        <w:t xml:space="preserve">განისაზღვრება </w:t>
      </w:r>
      <w:r>
        <w:rPr>
          <w:rFonts w:ascii="Sylfaen" w:hAnsi="Sylfaen" w:cs="Sylfaen"/>
          <w:bCs/>
          <w:noProof/>
          <w:sz w:val="22"/>
          <w:szCs w:val="22"/>
          <w:lang w:val="ka-GE"/>
        </w:rPr>
        <w:t>4 3</w:t>
      </w:r>
      <w:r w:rsidR="00634C6C">
        <w:rPr>
          <w:rFonts w:ascii="Sylfaen" w:hAnsi="Sylfaen" w:cs="Sylfaen"/>
          <w:bCs/>
          <w:noProof/>
          <w:sz w:val="22"/>
          <w:szCs w:val="22"/>
          <w:lang w:val="ka-GE"/>
        </w:rPr>
        <w:t>52</w:t>
      </w:r>
      <w:r>
        <w:rPr>
          <w:rFonts w:ascii="Sylfaen" w:hAnsi="Sylfaen" w:cs="Sylfaen"/>
          <w:bCs/>
          <w:noProof/>
          <w:sz w:val="22"/>
          <w:szCs w:val="22"/>
          <w:lang w:val="ka-GE"/>
        </w:rPr>
        <w:t>,</w:t>
      </w:r>
      <w:r w:rsidR="00634C6C">
        <w:rPr>
          <w:rFonts w:ascii="Sylfaen" w:hAnsi="Sylfaen" w:cs="Sylfaen"/>
          <w:bCs/>
          <w:noProof/>
          <w:sz w:val="22"/>
          <w:szCs w:val="22"/>
          <w:lang w:val="ka-GE"/>
        </w:rPr>
        <w:t>2</w:t>
      </w:r>
      <w:r w:rsidRPr="008C2691">
        <w:rPr>
          <w:rFonts w:ascii="Sylfaen" w:hAnsi="Sylfaen" w:cs="Sylfaen"/>
          <w:bCs/>
          <w:noProof/>
          <w:sz w:val="22"/>
          <w:szCs w:val="22"/>
          <w:lang w:val="ka-GE"/>
        </w:rPr>
        <w:t xml:space="preserve"> მლნ ლარის ოდენობით მათ შორის:</w:t>
      </w:r>
    </w:p>
    <w:p w:rsidR="00672A25" w:rsidRPr="00AD47FF"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D47FF">
        <w:rPr>
          <w:rFonts w:ascii="Sylfaen" w:hAnsi="Sylfaen" w:cs="Sylfaen"/>
          <w:bCs/>
          <w:noProof/>
          <w:sz w:val="22"/>
          <w:szCs w:val="22"/>
          <w:lang w:val="ka-GE"/>
        </w:rPr>
        <w:t xml:space="preserve">საშინაო ფასიანი ქაღალდების გამოშვებით მისაღები სახსრები შეადგენს 1 300.0 მლნ ლარს. </w:t>
      </w:r>
    </w:p>
    <w:p w:rsidR="00672A25" w:rsidRPr="00AD47FF"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D47FF">
        <w:rPr>
          <w:rFonts w:ascii="Sylfaen" w:hAnsi="Sylfaen" w:cs="Sylfaen"/>
          <w:bCs/>
          <w:noProof/>
          <w:sz w:val="22"/>
          <w:szCs w:val="22"/>
          <w:lang w:val="ka-GE"/>
        </w:rPr>
        <w:t>საინვესტიციო კრედიტების მაჩვენებელი შეადგენს 1 8</w:t>
      </w:r>
      <w:r w:rsidR="00AD47FF">
        <w:rPr>
          <w:rFonts w:ascii="Sylfaen" w:hAnsi="Sylfaen" w:cs="Sylfaen"/>
          <w:bCs/>
          <w:noProof/>
          <w:sz w:val="22"/>
          <w:szCs w:val="22"/>
          <w:lang w:val="ka-GE"/>
        </w:rPr>
        <w:t>52</w:t>
      </w:r>
      <w:r w:rsidRPr="00AD47FF">
        <w:rPr>
          <w:rFonts w:ascii="Sylfaen" w:hAnsi="Sylfaen" w:cs="Sylfaen"/>
          <w:bCs/>
          <w:noProof/>
          <w:sz w:val="22"/>
          <w:szCs w:val="22"/>
          <w:lang w:val="ka-GE"/>
        </w:rPr>
        <w:t>,</w:t>
      </w:r>
      <w:r w:rsidR="00AD47FF">
        <w:rPr>
          <w:rFonts w:ascii="Sylfaen" w:hAnsi="Sylfaen" w:cs="Sylfaen"/>
          <w:bCs/>
          <w:noProof/>
          <w:sz w:val="22"/>
          <w:szCs w:val="22"/>
          <w:lang w:val="ka-GE"/>
        </w:rPr>
        <w:t>2</w:t>
      </w:r>
      <w:r w:rsidRPr="00AD47FF">
        <w:rPr>
          <w:rFonts w:ascii="Sylfaen" w:hAnsi="Sylfaen" w:cs="Sylfaen"/>
          <w:bCs/>
          <w:noProof/>
          <w:sz w:val="22"/>
          <w:szCs w:val="22"/>
          <w:lang w:val="ka-GE"/>
        </w:rPr>
        <w:t xml:space="preserve"> მლნ ლარს;</w:t>
      </w:r>
    </w:p>
    <w:p w:rsidR="00672A25" w:rsidRPr="00AD47FF" w:rsidRDefault="00672A25" w:rsidP="00672A25">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D47FF">
        <w:rPr>
          <w:rFonts w:ascii="Sylfaen" w:hAnsi="Sylfaen" w:cs="Sylfaen"/>
          <w:bCs/>
          <w:noProof/>
          <w:sz w:val="22"/>
          <w:szCs w:val="22"/>
          <w:lang w:val="ka-GE"/>
        </w:rPr>
        <w:t xml:space="preserve">საბიუჯეტო დახმარების სახით მისაღები კრედიტების მაჩვენებელი შეადგენს            1 200.0 მლნ ლარს. </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cs="Sylfaen"/>
          <w:bCs/>
          <w:noProof/>
          <w:sz w:val="22"/>
          <w:szCs w:val="22"/>
          <w:lang w:val="ka-GE"/>
        </w:rPr>
      </w:pPr>
      <w:r>
        <w:rPr>
          <w:rFonts w:ascii="Sylfaen" w:hAnsi="Sylfaen" w:cs="Sylfaen"/>
          <w:bCs/>
          <w:noProof/>
          <w:sz w:val="22"/>
          <w:szCs w:val="22"/>
          <w:lang w:val="ka-GE"/>
        </w:rPr>
        <w:t>ამავდროულად ბიუჯეტი ითვალისწინებს ვალის დაფარვას 1 23</w:t>
      </w:r>
      <w:r w:rsidR="00AD47FF">
        <w:rPr>
          <w:rFonts w:ascii="Sylfaen" w:hAnsi="Sylfaen" w:cs="Sylfaen"/>
          <w:bCs/>
          <w:noProof/>
          <w:sz w:val="22"/>
          <w:szCs w:val="22"/>
          <w:lang w:val="ka-GE"/>
        </w:rPr>
        <w:t>7</w:t>
      </w:r>
      <w:r>
        <w:rPr>
          <w:rFonts w:ascii="Sylfaen" w:hAnsi="Sylfaen" w:cs="Sylfaen"/>
          <w:bCs/>
          <w:noProof/>
          <w:sz w:val="22"/>
          <w:szCs w:val="22"/>
          <w:lang w:val="ka-GE"/>
        </w:rPr>
        <w:t>,0 მლნ ლარის ოდენობით, შესაბამისად ვალდებულებების წმინდა ზრდა 3 11</w:t>
      </w:r>
      <w:r w:rsidR="00AD47FF">
        <w:rPr>
          <w:rFonts w:ascii="Sylfaen" w:hAnsi="Sylfaen" w:cs="Sylfaen"/>
          <w:bCs/>
          <w:noProof/>
          <w:sz w:val="22"/>
          <w:szCs w:val="22"/>
          <w:lang w:val="ka-GE"/>
        </w:rPr>
        <w:t>5</w:t>
      </w:r>
      <w:r>
        <w:rPr>
          <w:rFonts w:ascii="Sylfaen" w:hAnsi="Sylfaen" w:cs="Sylfaen"/>
          <w:bCs/>
          <w:noProof/>
          <w:sz w:val="22"/>
          <w:szCs w:val="22"/>
          <w:lang w:val="ka-GE"/>
        </w:rPr>
        <w:t>,</w:t>
      </w:r>
      <w:r w:rsidR="00AD47FF">
        <w:rPr>
          <w:rFonts w:ascii="Sylfaen" w:hAnsi="Sylfaen" w:cs="Sylfaen"/>
          <w:bCs/>
          <w:noProof/>
          <w:sz w:val="22"/>
          <w:szCs w:val="22"/>
          <w:lang w:val="ka-GE"/>
        </w:rPr>
        <w:t>2</w:t>
      </w:r>
      <w:r>
        <w:rPr>
          <w:rFonts w:ascii="Sylfaen" w:hAnsi="Sylfaen" w:cs="Sylfaen"/>
          <w:bCs/>
          <w:noProof/>
          <w:sz w:val="22"/>
          <w:szCs w:val="22"/>
          <w:lang w:val="ka-GE"/>
        </w:rPr>
        <w:t xml:space="preserve"> მლნ ლარს შეადგენს.</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672A25" w:rsidRPr="00F4199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highlight w:val="yellow"/>
          <w:lang w:val="ka-GE"/>
        </w:rPr>
      </w:pPr>
    </w:p>
    <w:p w:rsidR="00672A25" w:rsidRPr="002F2E62" w:rsidRDefault="00672A25" w:rsidP="00672A25">
      <w:pPr>
        <w:pStyle w:val="Heading1"/>
        <w:ind w:firstLine="270"/>
        <w:rPr>
          <w:rFonts w:ascii="Sylfaen" w:hAnsi="Sylfaen" w:cs="Sylfaen"/>
          <w:b/>
          <w:noProof/>
          <w:sz w:val="22"/>
          <w:szCs w:val="22"/>
          <w:lang w:val="ka-GE"/>
        </w:rPr>
      </w:pPr>
      <w:r w:rsidRPr="002F2E62">
        <w:rPr>
          <w:rFonts w:ascii="Sylfaen" w:hAnsi="Sylfaen" w:cs="Sylfaen"/>
          <w:b/>
          <w:noProof/>
          <w:sz w:val="22"/>
          <w:szCs w:val="22"/>
          <w:lang w:val="ka-GE"/>
        </w:rPr>
        <w:t>სახელმწიფო ბიუჯეტის გადასახდელები (ასიგნებები)</w:t>
      </w:r>
    </w:p>
    <w:p w:rsidR="00672A25" w:rsidRPr="002F2E62"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Pr>
          <w:rFonts w:ascii="Sylfaen" w:hAnsi="Sylfaen" w:cs="Sylfaen"/>
          <w:noProof/>
          <w:sz w:val="22"/>
          <w:szCs w:val="22"/>
          <w:lang w:val="ka-GE"/>
        </w:rPr>
        <w:tab/>
      </w:r>
      <w:r w:rsidRPr="002F2E62">
        <w:rPr>
          <w:rFonts w:ascii="Sylfaen" w:hAnsi="Sylfaen" w:cs="Sylfaen"/>
          <w:noProof/>
          <w:sz w:val="22"/>
          <w:szCs w:val="22"/>
          <w:lang w:val="ka-GE"/>
        </w:rPr>
        <w:t xml:space="preserve">სახელწიფო ბიუჯეტის ასიგნებების მოცულობა </w:t>
      </w:r>
      <w:r w:rsidR="00AD47FF">
        <w:rPr>
          <w:rFonts w:ascii="Sylfaen" w:hAnsi="Sylfaen" w:cs="Sylfaen"/>
          <w:noProof/>
          <w:sz w:val="22"/>
          <w:szCs w:val="22"/>
          <w:lang w:val="ka-GE"/>
        </w:rPr>
        <w:t xml:space="preserve">შეადგენს 19 171.1 მლნ  ლარს, რაც ბიუჯეტის </w:t>
      </w:r>
      <w:r>
        <w:rPr>
          <w:rFonts w:ascii="Sylfaen" w:hAnsi="Sylfaen" w:cs="Sylfaen"/>
          <w:noProof/>
          <w:sz w:val="22"/>
          <w:szCs w:val="22"/>
          <w:lang w:val="ka-GE"/>
        </w:rPr>
        <w:t xml:space="preserve">პროექტის </w:t>
      </w:r>
      <w:r w:rsidR="00AD47FF">
        <w:rPr>
          <w:rFonts w:ascii="Sylfaen" w:hAnsi="Sylfaen" w:cs="Sylfaen"/>
          <w:noProof/>
          <w:sz w:val="22"/>
          <w:szCs w:val="22"/>
          <w:lang w:val="ka-GE"/>
        </w:rPr>
        <w:t xml:space="preserve">წინა ვერსიასთან შედარებით გაზრდილია 332.0 მლნ ლარით, </w:t>
      </w:r>
      <w:r>
        <w:rPr>
          <w:rFonts w:ascii="Sylfaen" w:hAnsi="Sylfaen" w:cs="Sylfaen"/>
          <w:noProof/>
          <w:sz w:val="22"/>
          <w:szCs w:val="22"/>
          <w:lang w:val="ka-GE"/>
        </w:rPr>
        <w:t>მათ შორის:</w:t>
      </w:r>
    </w:p>
    <w:p w:rsidR="00AD47FF" w:rsidRDefault="00672A25" w:rsidP="00B9769D">
      <w:pPr>
        <w:pStyle w:val="Norm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0A55A0">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0A55A0">
        <w:rPr>
          <w:rFonts w:ascii="Sylfaen" w:hAnsi="Sylfaen" w:cs="Sylfaen"/>
          <w:b/>
          <w:noProof/>
          <w:sz w:val="22"/>
          <w:szCs w:val="22"/>
          <w:lang w:val="ka-GE"/>
        </w:rPr>
        <w:t>ს</w:t>
      </w:r>
      <w:r>
        <w:rPr>
          <w:rFonts w:ascii="Sylfaen" w:hAnsi="Sylfaen" w:cs="Sylfaen"/>
          <w:noProof/>
          <w:sz w:val="22"/>
          <w:szCs w:val="22"/>
          <w:lang w:val="ka-GE"/>
        </w:rPr>
        <w:t xml:space="preserve"> ასიგნებები გაზრდილია </w:t>
      </w:r>
      <w:r w:rsidR="00AD47FF">
        <w:rPr>
          <w:rFonts w:ascii="Sylfaen" w:hAnsi="Sylfaen" w:cs="Sylfaen"/>
          <w:noProof/>
          <w:sz w:val="22"/>
          <w:szCs w:val="22"/>
          <w:lang w:val="ka-GE"/>
        </w:rPr>
        <w:t>10.0</w:t>
      </w:r>
      <w:r>
        <w:rPr>
          <w:rFonts w:ascii="Sylfaen" w:hAnsi="Sylfaen" w:cs="Sylfaen"/>
          <w:noProof/>
          <w:sz w:val="22"/>
          <w:szCs w:val="22"/>
          <w:lang w:val="ka-GE"/>
        </w:rPr>
        <w:t xml:space="preserve"> მლნ ლარით</w:t>
      </w:r>
      <w:r w:rsidR="00E04D1F">
        <w:rPr>
          <w:rFonts w:ascii="Sylfaen" w:hAnsi="Sylfaen" w:cs="Sylfaen"/>
          <w:noProof/>
          <w:sz w:val="22"/>
          <w:szCs w:val="22"/>
          <w:lang w:val="en-US"/>
        </w:rPr>
        <w:t xml:space="preserve"> (</w:t>
      </w:r>
      <w:r w:rsidR="00E04D1F">
        <w:rPr>
          <w:rFonts w:ascii="Sylfaen" w:hAnsi="Sylfaen" w:cs="Sylfaen"/>
          <w:noProof/>
          <w:sz w:val="22"/>
          <w:szCs w:val="22"/>
          <w:lang w:val="ka-GE"/>
        </w:rPr>
        <w:t>მთლიანი დაფინანსება შეადგენს 6 027.3 მლნ ლარს)</w:t>
      </w:r>
      <w:r>
        <w:rPr>
          <w:rFonts w:ascii="Sylfaen" w:hAnsi="Sylfaen" w:cs="Sylfaen"/>
          <w:noProof/>
          <w:sz w:val="22"/>
          <w:szCs w:val="22"/>
          <w:lang w:val="ka-GE"/>
        </w:rPr>
        <w:t xml:space="preserve"> </w:t>
      </w:r>
      <w:r w:rsidR="00AD47FF">
        <w:rPr>
          <w:rFonts w:ascii="Sylfaen" w:hAnsi="Sylfaen" w:cs="Sylfaen"/>
          <w:noProof/>
          <w:sz w:val="22"/>
          <w:szCs w:val="22"/>
          <w:lang w:val="ka-GE"/>
        </w:rPr>
        <w:t xml:space="preserve">და გათვალისწინებულია საკომიტეტო მოსმენის ფარგლებში </w:t>
      </w:r>
      <w:r w:rsidR="00AD47FF">
        <w:rPr>
          <w:rFonts w:ascii="Sylfaen" w:hAnsi="Sylfaen" w:cs="Sylfaen"/>
          <w:bCs/>
          <w:noProof/>
          <w:sz w:val="22"/>
          <w:szCs w:val="22"/>
          <w:lang w:val="ka-GE"/>
        </w:rPr>
        <w:t xml:space="preserve">მუნიციპალიტეტებში არსებული სასწრაფოს ბრიგადების ხელფასების თბილისში არსებულ ხელფასებთან გათანაბრება.  </w:t>
      </w:r>
    </w:p>
    <w:p w:rsidR="00672A25" w:rsidRPr="00907DBF" w:rsidRDefault="000A55A0" w:rsidP="00B9769D">
      <w:pPr>
        <w:pStyle w:val="Norm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b/>
          <w:sz w:val="22"/>
          <w:szCs w:val="22"/>
          <w:lang w:val="ka-GE"/>
        </w:rPr>
        <w:t xml:space="preserve">საქართველოს </w:t>
      </w:r>
      <w:r w:rsidR="00672A25" w:rsidRPr="000A55A0">
        <w:rPr>
          <w:rFonts w:ascii="Sylfaen" w:hAnsi="Sylfaen"/>
          <w:b/>
          <w:sz w:val="22"/>
          <w:szCs w:val="22"/>
          <w:lang w:val="ka-GE"/>
        </w:rPr>
        <w:t>განათლებისა და მეცნიერების სამინისტროს</w:t>
      </w:r>
      <w:r w:rsidR="00672A25" w:rsidRPr="00907DBF">
        <w:rPr>
          <w:rFonts w:ascii="Sylfaen" w:hAnsi="Sylfaen"/>
          <w:sz w:val="22"/>
          <w:szCs w:val="22"/>
          <w:lang w:val="ka-GE"/>
        </w:rPr>
        <w:t xml:space="preserve"> დაფინანსება</w:t>
      </w:r>
      <w:r w:rsidR="00672A25">
        <w:rPr>
          <w:rFonts w:ascii="Sylfaen" w:hAnsi="Sylfaen"/>
          <w:sz w:val="22"/>
          <w:szCs w:val="22"/>
          <w:lang w:val="ka-GE"/>
        </w:rPr>
        <w:t xml:space="preserve"> გაზრდილია </w:t>
      </w:r>
      <w:r w:rsidR="00AD47FF">
        <w:rPr>
          <w:rFonts w:ascii="Sylfaen" w:hAnsi="Sylfaen"/>
          <w:sz w:val="22"/>
          <w:szCs w:val="22"/>
          <w:lang w:val="ka-GE"/>
        </w:rPr>
        <w:t>25.0</w:t>
      </w:r>
      <w:r w:rsidR="00672A25">
        <w:rPr>
          <w:rFonts w:ascii="Sylfaen" w:hAnsi="Sylfaen"/>
          <w:sz w:val="22"/>
          <w:szCs w:val="22"/>
          <w:lang w:val="ka-GE"/>
        </w:rPr>
        <w:t xml:space="preserve"> მლნ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1 684.8 მლნ ლარს)</w:t>
      </w:r>
      <w:r w:rsidR="00672A25">
        <w:rPr>
          <w:rFonts w:ascii="Sylfaen" w:hAnsi="Sylfaen"/>
          <w:sz w:val="22"/>
          <w:szCs w:val="22"/>
          <w:lang w:val="ka-GE"/>
        </w:rPr>
        <w:t xml:space="preserve">, რომლის ფარგლებში </w:t>
      </w:r>
      <w:r w:rsidR="00AD47FF">
        <w:rPr>
          <w:rFonts w:ascii="Sylfaen" w:hAnsi="Sylfaen"/>
          <w:sz w:val="22"/>
          <w:szCs w:val="22"/>
          <w:lang w:val="ka-GE"/>
        </w:rPr>
        <w:t>გათვალისწინებულია საჯარო სკოლების ინფრასტრუქტურის გაუმჯობესება და ინვენტარით აღჭურვა.</w:t>
      </w:r>
    </w:p>
    <w:p w:rsidR="00672A25" w:rsidRPr="003617B4" w:rsidRDefault="000A55A0"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00672A25" w:rsidRPr="000A55A0">
        <w:rPr>
          <w:rFonts w:ascii="Sylfaen" w:hAnsi="Sylfaen" w:cs="Sylfaen"/>
          <w:b/>
          <w:bCs/>
          <w:noProof/>
          <w:sz w:val="22"/>
          <w:szCs w:val="22"/>
          <w:lang w:val="ka-GE"/>
        </w:rPr>
        <w:t>კულტურის, სპორტისა და ახალგაზრდობის სამინისტროს</w:t>
      </w:r>
      <w:r w:rsidR="00672A25">
        <w:rPr>
          <w:rFonts w:ascii="Sylfaen" w:hAnsi="Sylfaen" w:cs="Sylfaen"/>
          <w:bCs/>
          <w:noProof/>
          <w:sz w:val="22"/>
          <w:szCs w:val="22"/>
          <w:lang w:val="ka-GE"/>
        </w:rPr>
        <w:t xml:space="preserve"> დაფინანსება გაზრდილია </w:t>
      </w:r>
      <w:r w:rsidR="00B763E9">
        <w:rPr>
          <w:rFonts w:ascii="Sylfaen" w:hAnsi="Sylfaen" w:cs="Sylfaen"/>
          <w:bCs/>
          <w:noProof/>
          <w:sz w:val="22"/>
          <w:szCs w:val="22"/>
          <w:lang w:val="ka-GE"/>
        </w:rPr>
        <w:t>1.</w:t>
      </w:r>
      <w:r w:rsidR="003617B4">
        <w:rPr>
          <w:rFonts w:ascii="Sylfaen" w:hAnsi="Sylfaen" w:cs="Sylfaen"/>
          <w:bCs/>
          <w:noProof/>
          <w:sz w:val="22"/>
          <w:szCs w:val="22"/>
          <w:lang w:val="ka-GE"/>
        </w:rPr>
        <w:t>0</w:t>
      </w:r>
      <w:r w:rsidR="00672A25">
        <w:rPr>
          <w:rFonts w:ascii="Sylfaen" w:hAnsi="Sylfaen" w:cs="Sylfaen"/>
          <w:bCs/>
          <w:noProof/>
          <w:sz w:val="22"/>
          <w:szCs w:val="22"/>
          <w:lang w:val="ka-GE"/>
        </w:rPr>
        <w:t xml:space="preserve"> მლნ ლარით</w:t>
      </w:r>
      <w:r w:rsidR="00E04D1F">
        <w:rPr>
          <w:rFonts w:ascii="Sylfaen" w:hAnsi="Sylfaen" w:cs="Sylfaen"/>
          <w:bCs/>
          <w:noProof/>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357.8 მლნ ლარს)</w:t>
      </w:r>
      <w:r w:rsidR="00672A25">
        <w:rPr>
          <w:rFonts w:ascii="Sylfaen" w:hAnsi="Sylfaen" w:cs="Sylfaen"/>
          <w:bCs/>
          <w:noProof/>
          <w:sz w:val="22"/>
          <w:szCs w:val="22"/>
          <w:lang w:val="ka-GE"/>
        </w:rPr>
        <w:t>, რომ</w:t>
      </w:r>
      <w:r w:rsidR="001943B3">
        <w:rPr>
          <w:rFonts w:ascii="Sylfaen" w:hAnsi="Sylfaen" w:cs="Sylfaen"/>
          <w:bCs/>
          <w:noProof/>
          <w:sz w:val="22"/>
          <w:szCs w:val="22"/>
          <w:lang w:val="ka-GE"/>
        </w:rPr>
        <w:t xml:space="preserve">ელიც მიიმართება დამატებით </w:t>
      </w:r>
      <w:r w:rsidR="00672A25">
        <w:rPr>
          <w:rFonts w:ascii="Sylfaen" w:hAnsi="Sylfaen" w:cs="Sylfaen"/>
          <w:bCs/>
          <w:noProof/>
          <w:sz w:val="22"/>
          <w:szCs w:val="22"/>
          <w:lang w:val="ka-GE"/>
        </w:rPr>
        <w:t xml:space="preserve"> </w:t>
      </w:r>
      <w:r w:rsidR="003617B4">
        <w:rPr>
          <w:rFonts w:ascii="Sylfaen" w:hAnsi="Sylfaen" w:cs="Sylfaen"/>
          <w:bCs/>
          <w:noProof/>
          <w:sz w:val="22"/>
          <w:szCs w:val="22"/>
          <w:lang w:val="ka-GE"/>
        </w:rPr>
        <w:t>საქართველოში ევროპის და მსოფლიო ჩემპიონატების ჩატარების და</w:t>
      </w:r>
      <w:r w:rsidR="005D201B">
        <w:rPr>
          <w:rFonts w:ascii="Sylfaen" w:hAnsi="Sylfaen" w:cs="Sylfaen"/>
          <w:bCs/>
          <w:noProof/>
          <w:sz w:val="22"/>
          <w:szCs w:val="22"/>
          <w:lang w:val="ka-GE"/>
        </w:rPr>
        <w:t>სა</w:t>
      </w:r>
      <w:r w:rsidR="003617B4">
        <w:rPr>
          <w:rFonts w:ascii="Sylfaen" w:hAnsi="Sylfaen" w:cs="Sylfaen"/>
          <w:bCs/>
          <w:noProof/>
          <w:sz w:val="22"/>
          <w:szCs w:val="22"/>
          <w:lang w:val="ka-GE"/>
        </w:rPr>
        <w:t>ფინანსებ</w:t>
      </w:r>
      <w:r w:rsidR="005D201B">
        <w:rPr>
          <w:rFonts w:ascii="Sylfaen" w:hAnsi="Sylfaen" w:cs="Sylfaen"/>
          <w:bCs/>
          <w:noProof/>
          <w:sz w:val="22"/>
          <w:szCs w:val="22"/>
          <w:lang w:val="ka-GE"/>
        </w:rPr>
        <w:t>ლ</w:t>
      </w:r>
      <w:r w:rsidR="003617B4">
        <w:rPr>
          <w:rFonts w:ascii="Sylfaen" w:hAnsi="Sylfaen" w:cs="Sylfaen"/>
          <w:bCs/>
          <w:noProof/>
          <w:sz w:val="22"/>
          <w:szCs w:val="22"/>
          <w:lang w:val="ka-GE"/>
        </w:rPr>
        <w:t>ა</w:t>
      </w:r>
      <w:r w:rsidR="005D201B">
        <w:rPr>
          <w:rFonts w:ascii="Sylfaen" w:hAnsi="Sylfaen" w:cs="Sylfaen"/>
          <w:bCs/>
          <w:noProof/>
          <w:sz w:val="22"/>
          <w:szCs w:val="22"/>
          <w:lang w:val="ka-GE"/>
        </w:rPr>
        <w:t>დ</w:t>
      </w:r>
      <w:r w:rsidR="00672A25">
        <w:rPr>
          <w:rFonts w:ascii="Sylfaen" w:hAnsi="Sylfaen" w:cs="Sylfaen"/>
          <w:bCs/>
          <w:noProof/>
          <w:sz w:val="22"/>
          <w:szCs w:val="22"/>
          <w:lang w:val="ka-GE"/>
        </w:rPr>
        <w:t>;</w:t>
      </w:r>
    </w:p>
    <w:p w:rsidR="003617B4" w:rsidRDefault="003617B4" w:rsidP="003617B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3617B4">
        <w:rPr>
          <w:rFonts w:ascii="Sylfaen" w:hAnsi="Sylfaen"/>
          <w:b/>
          <w:sz w:val="22"/>
          <w:szCs w:val="22"/>
          <w:lang w:val="ka-GE"/>
        </w:rPr>
        <w:t>საქართველოს ეკონომიკისა და მდგრადი განვითარების სამინისტროს</w:t>
      </w:r>
      <w:r w:rsidRPr="003617B4">
        <w:rPr>
          <w:rFonts w:ascii="Sylfaen" w:hAnsi="Sylfaen"/>
          <w:sz w:val="22"/>
          <w:szCs w:val="22"/>
          <w:lang w:val="ka-GE"/>
        </w:rPr>
        <w:t xml:space="preserve"> დაფინანსება გაზრდილია </w:t>
      </w:r>
      <w:r w:rsidR="00B763E9">
        <w:rPr>
          <w:rFonts w:ascii="Sylfaen" w:hAnsi="Sylfaen"/>
          <w:sz w:val="22"/>
          <w:szCs w:val="22"/>
          <w:lang w:val="ka-GE"/>
        </w:rPr>
        <w:t>155.</w:t>
      </w:r>
      <w:r w:rsidRPr="003617B4">
        <w:rPr>
          <w:rFonts w:ascii="Sylfaen" w:hAnsi="Sylfaen"/>
          <w:sz w:val="22"/>
          <w:szCs w:val="22"/>
          <w:lang w:val="ka-GE"/>
        </w:rPr>
        <w:t>0 მლნ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932.4 მლნ ლარს)</w:t>
      </w:r>
      <w:r w:rsidR="001943B3">
        <w:rPr>
          <w:rFonts w:ascii="Sylfaen" w:hAnsi="Sylfaen" w:cs="Sylfaen"/>
          <w:noProof/>
          <w:sz w:val="22"/>
          <w:szCs w:val="22"/>
          <w:lang w:val="ka-GE"/>
        </w:rPr>
        <w:t>, რომელიც მიიმართება</w:t>
      </w:r>
      <w:r w:rsidRPr="003617B4">
        <w:rPr>
          <w:rFonts w:ascii="Sylfaen" w:hAnsi="Sylfaen"/>
          <w:sz w:val="22"/>
          <w:szCs w:val="22"/>
          <w:lang w:val="ka-GE"/>
        </w:rPr>
        <w:t xml:space="preserve">, </w:t>
      </w:r>
      <w:r w:rsidR="001943B3">
        <w:rPr>
          <w:rFonts w:ascii="Sylfaen" w:hAnsi="Sylfaen"/>
          <w:sz w:val="22"/>
          <w:szCs w:val="22"/>
          <w:lang w:val="ka-GE"/>
        </w:rPr>
        <w:t xml:space="preserve">2023 წელს დაგეგმილი </w:t>
      </w:r>
      <w:r w:rsidRPr="003617B4">
        <w:rPr>
          <w:rFonts w:ascii="Sylfaen" w:hAnsi="Sylfaen"/>
          <w:sz w:val="22"/>
          <w:szCs w:val="22"/>
          <w:lang w:val="ka-GE"/>
        </w:rPr>
        <w:t xml:space="preserve">სხვადასხვა საერთაშორისო ღონისძიებების </w:t>
      </w:r>
      <w:r w:rsidR="001943B3">
        <w:rPr>
          <w:rFonts w:ascii="Sylfaen" w:hAnsi="Sylfaen"/>
          <w:sz w:val="22"/>
          <w:szCs w:val="22"/>
          <w:lang w:val="ka-GE"/>
        </w:rPr>
        <w:t>დასაფინანსებლად</w:t>
      </w:r>
      <w:r w:rsidR="001943B3" w:rsidRPr="003617B4">
        <w:rPr>
          <w:rFonts w:ascii="Sylfaen" w:hAnsi="Sylfaen"/>
          <w:sz w:val="22"/>
          <w:szCs w:val="22"/>
          <w:lang w:val="ka-GE"/>
        </w:rPr>
        <w:t xml:space="preserve">;   </w:t>
      </w:r>
    </w:p>
    <w:p w:rsidR="003617B4" w:rsidRPr="003617B4" w:rsidRDefault="003617B4" w:rsidP="003617B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3617B4">
        <w:rPr>
          <w:rFonts w:ascii="Sylfaen" w:hAnsi="Sylfaen"/>
          <w:b/>
          <w:sz w:val="22"/>
          <w:szCs w:val="22"/>
          <w:lang w:val="ka-GE"/>
        </w:rPr>
        <w:t>საქართველოს რეგიონული განვითარებისა და ინფრასტრუქტურის სამინისტროს</w:t>
      </w:r>
      <w:r w:rsidRPr="003617B4">
        <w:rPr>
          <w:rFonts w:ascii="Sylfaen" w:hAnsi="Sylfaen"/>
          <w:sz w:val="22"/>
          <w:szCs w:val="22"/>
          <w:lang w:val="ka-GE"/>
        </w:rPr>
        <w:t xml:space="preserve"> ასიგნებები იზრდება </w:t>
      </w:r>
      <w:r>
        <w:rPr>
          <w:rFonts w:ascii="Sylfaen" w:hAnsi="Sylfaen"/>
          <w:sz w:val="22"/>
          <w:szCs w:val="22"/>
          <w:lang w:val="ka-GE"/>
        </w:rPr>
        <w:t>5</w:t>
      </w:r>
      <w:r w:rsidR="00B763E9">
        <w:rPr>
          <w:rFonts w:ascii="Sylfaen" w:hAnsi="Sylfaen"/>
          <w:sz w:val="22"/>
          <w:szCs w:val="22"/>
          <w:lang w:val="ka-GE"/>
        </w:rPr>
        <w:t>.</w:t>
      </w:r>
      <w:r>
        <w:rPr>
          <w:rFonts w:ascii="Sylfaen" w:hAnsi="Sylfaen"/>
          <w:sz w:val="22"/>
          <w:szCs w:val="22"/>
          <w:lang w:val="ka-GE"/>
        </w:rPr>
        <w:t>0</w:t>
      </w:r>
      <w:r w:rsidRPr="003617B4">
        <w:rPr>
          <w:rFonts w:ascii="Sylfaen" w:hAnsi="Sylfaen"/>
          <w:sz w:val="22"/>
          <w:szCs w:val="22"/>
          <w:lang w:val="ka-GE"/>
        </w:rPr>
        <w:t xml:space="preserve"> მლნ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2 895.0 მლნ ლარს)</w:t>
      </w:r>
      <w:r w:rsidRPr="003617B4">
        <w:rPr>
          <w:rFonts w:ascii="Sylfaen" w:hAnsi="Sylfaen"/>
          <w:sz w:val="22"/>
          <w:szCs w:val="22"/>
          <w:lang w:val="ka-GE"/>
        </w:rPr>
        <w:t xml:space="preserve">, </w:t>
      </w:r>
      <w:r>
        <w:rPr>
          <w:rFonts w:ascii="Sylfaen" w:hAnsi="Sylfaen"/>
          <w:sz w:val="22"/>
          <w:szCs w:val="22"/>
          <w:lang w:val="ka-GE"/>
        </w:rPr>
        <w:t xml:space="preserve">სკოლების ინფრასტრუქტურის გაუმჯობესების მიზნით, </w:t>
      </w:r>
      <w:r w:rsidRPr="003617B4">
        <w:rPr>
          <w:rFonts w:ascii="Sylfaen" w:hAnsi="Sylfaen"/>
          <w:sz w:val="22"/>
          <w:szCs w:val="22"/>
          <w:lang w:val="ka-GE"/>
        </w:rPr>
        <w:t>ასევე განხორციელდა პროგრამებს შორის თანხების გადანაწილება;</w:t>
      </w:r>
    </w:p>
    <w:p w:rsidR="003617B4" w:rsidRPr="00B9769D" w:rsidRDefault="003617B4" w:rsidP="003617B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Pr="005236B8">
        <w:rPr>
          <w:rFonts w:ascii="Sylfaen" w:hAnsi="Sylfaen"/>
          <w:b/>
          <w:sz w:val="22"/>
          <w:szCs w:val="22"/>
          <w:lang w:val="ka-GE"/>
        </w:rPr>
        <w:t>იუსტიციის სამინისტროს</w:t>
      </w:r>
      <w:r>
        <w:rPr>
          <w:rFonts w:ascii="Sylfaen" w:hAnsi="Sylfaen"/>
          <w:sz w:val="22"/>
          <w:szCs w:val="22"/>
          <w:lang w:val="ka-GE"/>
        </w:rPr>
        <w:t xml:space="preserve"> დაფინანსება გაზრდილია </w:t>
      </w:r>
      <w:r w:rsidR="00B763E9">
        <w:rPr>
          <w:rFonts w:ascii="Sylfaen" w:hAnsi="Sylfaen"/>
          <w:sz w:val="22"/>
          <w:szCs w:val="22"/>
          <w:lang w:val="ka-GE"/>
        </w:rPr>
        <w:t>15.</w:t>
      </w:r>
      <w:r w:rsidR="0065281D">
        <w:rPr>
          <w:rFonts w:ascii="Sylfaen" w:hAnsi="Sylfaen"/>
          <w:sz w:val="22"/>
          <w:szCs w:val="22"/>
          <w:lang w:val="ka-GE"/>
        </w:rPr>
        <w:t xml:space="preserve">0 </w:t>
      </w:r>
      <w:r>
        <w:rPr>
          <w:rFonts w:ascii="Sylfaen" w:hAnsi="Sylfaen"/>
          <w:sz w:val="22"/>
          <w:szCs w:val="22"/>
          <w:lang w:val="ka-GE"/>
        </w:rPr>
        <w:t xml:space="preserve">მლნ ლარით, </w:t>
      </w:r>
      <w:r w:rsidR="00E04D1F">
        <w:rPr>
          <w:rFonts w:ascii="Sylfaen" w:hAnsi="Sylfaen" w:cs="Sylfaen"/>
          <w:noProof/>
          <w:sz w:val="22"/>
          <w:szCs w:val="22"/>
          <w:lang w:val="en-US"/>
        </w:rPr>
        <w:t>(</w:t>
      </w:r>
      <w:r w:rsidR="00E04D1F">
        <w:rPr>
          <w:rFonts w:ascii="Sylfaen" w:hAnsi="Sylfaen" w:cs="Sylfaen"/>
          <w:noProof/>
          <w:sz w:val="22"/>
          <w:szCs w:val="22"/>
          <w:lang w:val="ka-GE"/>
        </w:rPr>
        <w:t xml:space="preserve">მთლიანი დაფინანსება შეადგენს 310.6 მლნ ლარს) </w:t>
      </w:r>
      <w:r>
        <w:rPr>
          <w:rFonts w:ascii="Sylfaen" w:hAnsi="Sylfaen"/>
          <w:sz w:val="22"/>
          <w:szCs w:val="22"/>
          <w:lang w:val="ka-GE"/>
        </w:rPr>
        <w:t xml:space="preserve">მიწის რეგისტრაციის განსახორციელებლად დამატებით საჭირო ღონისძიებების </w:t>
      </w:r>
      <w:r w:rsidRPr="00B9769D">
        <w:rPr>
          <w:rFonts w:ascii="Sylfaen" w:hAnsi="Sylfaen"/>
          <w:sz w:val="22"/>
          <w:szCs w:val="22"/>
          <w:lang w:val="ka-GE"/>
        </w:rPr>
        <w:t xml:space="preserve">დასაფინანსებლად; </w:t>
      </w:r>
    </w:p>
    <w:p w:rsidR="003617B4" w:rsidRPr="00B763E9" w:rsidRDefault="003617B4" w:rsidP="003617B4">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763E9">
        <w:rPr>
          <w:rFonts w:ascii="Sylfaen" w:hAnsi="Sylfaen"/>
          <w:b/>
          <w:sz w:val="22"/>
          <w:szCs w:val="22"/>
          <w:lang w:val="ka-GE"/>
        </w:rPr>
        <w:t>საქართველოს თავდაცვის სამინისტროს</w:t>
      </w:r>
      <w:r w:rsidRPr="00B763E9">
        <w:rPr>
          <w:rFonts w:ascii="Sylfaen" w:hAnsi="Sylfaen"/>
          <w:sz w:val="22"/>
          <w:szCs w:val="22"/>
          <w:lang w:val="ka-GE"/>
        </w:rPr>
        <w:t xml:space="preserve"> ასიგნებები გაზრდილია 40</w:t>
      </w:r>
      <w:r w:rsidR="00B763E9">
        <w:rPr>
          <w:rFonts w:ascii="Sylfaen" w:hAnsi="Sylfaen"/>
          <w:sz w:val="22"/>
          <w:szCs w:val="22"/>
          <w:lang w:val="en-US"/>
        </w:rPr>
        <w:t>.</w:t>
      </w:r>
      <w:r w:rsidRPr="00B763E9">
        <w:rPr>
          <w:rFonts w:ascii="Sylfaen" w:hAnsi="Sylfaen"/>
          <w:sz w:val="22"/>
          <w:szCs w:val="22"/>
          <w:lang w:val="ka-GE"/>
        </w:rPr>
        <w:t>0</w:t>
      </w:r>
      <w:r w:rsidR="00B9769D" w:rsidRPr="00B763E9">
        <w:rPr>
          <w:rFonts w:ascii="Sylfaen" w:hAnsi="Sylfaen"/>
          <w:sz w:val="22"/>
          <w:szCs w:val="22"/>
          <w:lang w:val="ka-GE"/>
        </w:rPr>
        <w:t xml:space="preserve"> მლნ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1 002.4 მლნ ლარს)</w:t>
      </w:r>
      <w:r w:rsidR="00B9769D" w:rsidRPr="00B763E9">
        <w:rPr>
          <w:rFonts w:ascii="Sylfaen" w:hAnsi="Sylfaen"/>
          <w:sz w:val="22"/>
          <w:szCs w:val="22"/>
          <w:lang w:val="ka-GE"/>
        </w:rPr>
        <w:t>;</w:t>
      </w:r>
      <w:r w:rsidRPr="00B763E9">
        <w:rPr>
          <w:rFonts w:ascii="Sylfaen" w:hAnsi="Sylfaen"/>
          <w:sz w:val="22"/>
          <w:szCs w:val="22"/>
          <w:lang w:val="ka-GE"/>
        </w:rPr>
        <w:t xml:space="preserve"> </w:t>
      </w:r>
    </w:p>
    <w:p w:rsidR="00B9769D" w:rsidRPr="00B9769D" w:rsidRDefault="00B9769D"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9769D">
        <w:rPr>
          <w:rFonts w:ascii="Sylfaen" w:hAnsi="Sylfaen"/>
          <w:b/>
          <w:sz w:val="22"/>
          <w:szCs w:val="22"/>
          <w:lang w:val="ka-GE"/>
        </w:rPr>
        <w:t>უზენაესი სასამართლოს</w:t>
      </w:r>
      <w:r>
        <w:rPr>
          <w:rFonts w:ascii="Sylfaen" w:hAnsi="Sylfaen"/>
          <w:sz w:val="22"/>
          <w:szCs w:val="22"/>
          <w:lang w:val="ka-GE"/>
        </w:rPr>
        <w:t xml:space="preserve"> ასიგნება გაიზარდა 400.0 ათასი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14.4 მლნ ლარს)</w:t>
      </w:r>
      <w:r>
        <w:rPr>
          <w:rFonts w:ascii="Sylfaen" w:hAnsi="Sylfaen"/>
          <w:sz w:val="22"/>
          <w:szCs w:val="22"/>
          <w:lang w:val="ka-GE"/>
        </w:rPr>
        <w:t xml:space="preserve">, შრომის ანაზღაურების </w:t>
      </w:r>
      <w:r w:rsidR="001943B3">
        <w:rPr>
          <w:rFonts w:ascii="Sylfaen" w:hAnsi="Sylfaen"/>
          <w:sz w:val="22"/>
          <w:szCs w:val="22"/>
          <w:lang w:val="ka-GE"/>
        </w:rPr>
        <w:t xml:space="preserve">სრულყოფილად </w:t>
      </w:r>
      <w:r>
        <w:rPr>
          <w:rFonts w:ascii="Sylfaen" w:hAnsi="Sylfaen"/>
          <w:sz w:val="22"/>
          <w:szCs w:val="22"/>
          <w:lang w:val="ka-GE"/>
        </w:rPr>
        <w:t>დასაფინანსებლად;</w:t>
      </w:r>
    </w:p>
    <w:p w:rsidR="00672A25" w:rsidRPr="00B9769D" w:rsidRDefault="00B763E9" w:rsidP="00672A25">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საქართველოს </w:t>
      </w:r>
      <w:r w:rsidR="003617B4" w:rsidRPr="00B9769D">
        <w:rPr>
          <w:rFonts w:ascii="Sylfaen" w:hAnsi="Sylfaen"/>
          <w:b/>
          <w:sz w:val="22"/>
          <w:szCs w:val="22"/>
          <w:lang w:val="ka-GE"/>
        </w:rPr>
        <w:t xml:space="preserve">პროკურატურის </w:t>
      </w:r>
      <w:r w:rsidR="003617B4" w:rsidRPr="00B9769D">
        <w:rPr>
          <w:rFonts w:ascii="Sylfaen" w:hAnsi="Sylfaen"/>
          <w:sz w:val="22"/>
          <w:szCs w:val="22"/>
          <w:lang w:val="ka-GE"/>
        </w:rPr>
        <w:t>ასიგნება გაზრდილია 2,6 მლნ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47.9 მლნ ლარს)</w:t>
      </w:r>
      <w:r w:rsidR="003617B4" w:rsidRPr="00B9769D">
        <w:rPr>
          <w:rFonts w:ascii="Sylfaen" w:hAnsi="Sylfaen"/>
          <w:sz w:val="22"/>
          <w:szCs w:val="22"/>
          <w:lang w:val="ka-GE"/>
        </w:rPr>
        <w:t xml:space="preserve">, შრომის ანაზღაურების და სხვა  მიმდინარე ხარჯების </w:t>
      </w:r>
      <w:r w:rsidR="00B9769D" w:rsidRPr="00B9769D">
        <w:rPr>
          <w:rFonts w:ascii="Sylfaen" w:hAnsi="Sylfaen"/>
          <w:sz w:val="22"/>
          <w:szCs w:val="22"/>
          <w:lang w:val="ka-GE"/>
        </w:rPr>
        <w:t>დაფინა</w:t>
      </w:r>
      <w:r w:rsidR="003617B4" w:rsidRPr="00B9769D">
        <w:rPr>
          <w:rFonts w:ascii="Sylfaen" w:hAnsi="Sylfaen"/>
          <w:sz w:val="22"/>
          <w:szCs w:val="22"/>
          <w:lang w:val="ka-GE"/>
        </w:rPr>
        <w:t>ნ</w:t>
      </w:r>
      <w:r w:rsidR="00B9769D" w:rsidRPr="00B9769D">
        <w:rPr>
          <w:rFonts w:ascii="Sylfaen" w:hAnsi="Sylfaen"/>
          <w:sz w:val="22"/>
          <w:szCs w:val="22"/>
          <w:lang w:val="ka-GE"/>
        </w:rPr>
        <w:t>ს</w:t>
      </w:r>
      <w:r w:rsidR="003617B4" w:rsidRPr="00B9769D">
        <w:rPr>
          <w:rFonts w:ascii="Sylfaen" w:hAnsi="Sylfaen"/>
          <w:sz w:val="22"/>
          <w:szCs w:val="22"/>
          <w:lang w:val="ka-GE"/>
        </w:rPr>
        <w:t>ების მიზნით;</w:t>
      </w:r>
    </w:p>
    <w:p w:rsidR="00B9769D" w:rsidRPr="00B9769D" w:rsidRDefault="00B9769D" w:rsidP="00B9769D">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sidRPr="00B9769D">
        <w:rPr>
          <w:rFonts w:ascii="Sylfaen" w:hAnsi="Sylfaen"/>
          <w:b/>
          <w:sz w:val="22"/>
          <w:szCs w:val="22"/>
          <w:lang w:val="ka-GE"/>
        </w:rPr>
        <w:t>სახელმწიფო დაცვის სპეციალური სამსახური</w:t>
      </w:r>
      <w:r>
        <w:rPr>
          <w:rFonts w:ascii="Sylfaen" w:hAnsi="Sylfaen"/>
          <w:b/>
          <w:sz w:val="22"/>
          <w:szCs w:val="22"/>
          <w:lang w:val="ka-GE"/>
        </w:rPr>
        <w:t xml:space="preserve">ს </w:t>
      </w:r>
      <w:r>
        <w:rPr>
          <w:rFonts w:ascii="Sylfaen" w:hAnsi="Sylfaen"/>
          <w:sz w:val="22"/>
          <w:szCs w:val="22"/>
          <w:lang w:val="ka-GE"/>
        </w:rPr>
        <w:t xml:space="preserve">ასიგნება </w:t>
      </w:r>
      <w:r w:rsidR="00B763E9">
        <w:rPr>
          <w:rFonts w:ascii="Sylfaen" w:hAnsi="Sylfaen"/>
          <w:sz w:val="22"/>
          <w:szCs w:val="22"/>
          <w:lang w:val="ka-GE"/>
        </w:rPr>
        <w:t>გაზრდილია 1.</w:t>
      </w:r>
      <w:r>
        <w:rPr>
          <w:rFonts w:ascii="Sylfaen" w:hAnsi="Sylfaen"/>
          <w:sz w:val="22"/>
          <w:szCs w:val="22"/>
          <w:lang w:val="ka-GE"/>
        </w:rPr>
        <w:t>9 მლნ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67.2 მლნ ლარს)</w:t>
      </w:r>
      <w:r>
        <w:rPr>
          <w:rFonts w:ascii="Sylfaen" w:hAnsi="Sylfaen"/>
          <w:sz w:val="22"/>
          <w:szCs w:val="22"/>
          <w:lang w:val="ka-GE"/>
        </w:rPr>
        <w:t>;</w:t>
      </w:r>
    </w:p>
    <w:p w:rsidR="00B9769D" w:rsidRPr="00B9769D" w:rsidRDefault="00B9769D" w:rsidP="00B9769D">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Pr>
          <w:rFonts w:ascii="Sylfaen" w:hAnsi="Sylfaen"/>
          <w:b/>
          <w:sz w:val="22"/>
          <w:szCs w:val="22"/>
          <w:lang w:val="ka-GE"/>
        </w:rPr>
        <w:t xml:space="preserve">საქართველოს მთავრობის ადმინისტრაციის </w:t>
      </w:r>
      <w:r>
        <w:rPr>
          <w:rFonts w:ascii="Sylfaen" w:hAnsi="Sylfaen"/>
          <w:sz w:val="22"/>
          <w:szCs w:val="22"/>
          <w:lang w:val="ka-GE"/>
        </w:rPr>
        <w:t xml:space="preserve">ასიგნება გაიზარდა </w:t>
      </w:r>
      <w:r w:rsidR="00B763E9">
        <w:rPr>
          <w:rFonts w:ascii="Sylfaen" w:hAnsi="Sylfaen"/>
          <w:sz w:val="22"/>
          <w:szCs w:val="22"/>
          <w:lang w:val="ka-GE"/>
        </w:rPr>
        <w:t>2.</w:t>
      </w:r>
      <w:r>
        <w:rPr>
          <w:rFonts w:ascii="Sylfaen" w:hAnsi="Sylfaen"/>
          <w:sz w:val="22"/>
          <w:szCs w:val="22"/>
          <w:lang w:val="ka-GE"/>
        </w:rPr>
        <w:t xml:space="preserve">0 მლნ ლარით </w:t>
      </w:r>
      <w:r w:rsidR="00E04D1F">
        <w:rPr>
          <w:rFonts w:ascii="Sylfaen" w:hAnsi="Sylfaen" w:cs="Sylfaen"/>
          <w:noProof/>
          <w:sz w:val="22"/>
          <w:szCs w:val="22"/>
          <w:lang w:val="en-US"/>
        </w:rPr>
        <w:t>(</w:t>
      </w:r>
      <w:r w:rsidR="00E04D1F">
        <w:rPr>
          <w:rFonts w:ascii="Sylfaen" w:hAnsi="Sylfaen" w:cs="Sylfaen"/>
          <w:noProof/>
          <w:sz w:val="22"/>
          <w:szCs w:val="22"/>
          <w:lang w:val="ka-GE"/>
        </w:rPr>
        <w:t xml:space="preserve">მთლიანი დაფინანსება შეადგენს 19.2 მლნ ლარს) </w:t>
      </w:r>
      <w:r>
        <w:rPr>
          <w:rFonts w:ascii="Sylfaen" w:hAnsi="Sylfaen"/>
          <w:sz w:val="22"/>
          <w:szCs w:val="22"/>
          <w:lang w:val="ka-GE"/>
        </w:rPr>
        <w:t>მიმდინარე ხარჯების დასაფინანსებლად;</w:t>
      </w:r>
    </w:p>
    <w:p w:rsidR="00B9769D" w:rsidRDefault="00B9769D" w:rsidP="00B9769D">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B9769D">
        <w:rPr>
          <w:rFonts w:ascii="Sylfaen" w:hAnsi="Sylfaen"/>
          <w:b/>
          <w:sz w:val="22"/>
          <w:szCs w:val="22"/>
          <w:lang w:val="ka-GE"/>
        </w:rPr>
        <w:t xml:space="preserve">სსიპ - ლევან სამხარაულის სახელობის ექსპერტიზის ეროვნული ბიუროს </w:t>
      </w:r>
      <w:r w:rsidR="00B763E9">
        <w:rPr>
          <w:rFonts w:ascii="Sylfaen" w:hAnsi="Sylfaen"/>
          <w:sz w:val="22"/>
          <w:szCs w:val="22"/>
          <w:lang w:val="ka-GE"/>
        </w:rPr>
        <w:t>ასიგნება გაზრდილია 3.</w:t>
      </w:r>
      <w:r w:rsidRPr="00B9769D">
        <w:rPr>
          <w:rFonts w:ascii="Sylfaen" w:hAnsi="Sylfaen"/>
          <w:sz w:val="22"/>
          <w:szCs w:val="22"/>
          <w:lang w:val="ka-GE"/>
        </w:rPr>
        <w:t>0 მლნ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მთლიანი დაფინანსება შეადგენს 10 მლნ ლარს)</w:t>
      </w:r>
      <w:r w:rsidRPr="00B9769D">
        <w:rPr>
          <w:rFonts w:ascii="Sylfaen" w:hAnsi="Sylfaen"/>
          <w:sz w:val="22"/>
          <w:szCs w:val="22"/>
          <w:lang w:val="ka-GE"/>
        </w:rPr>
        <w:t>, დამატებით საჭირო მიმდინარე ხარჯების დასაფინანსებლად, ასევე შრომის ანაზღაურების 10</w:t>
      </w:r>
      <w:r>
        <w:rPr>
          <w:rFonts w:ascii="Sylfaen" w:hAnsi="Sylfaen"/>
          <w:sz w:val="22"/>
          <w:szCs w:val="22"/>
          <w:lang w:val="ka-GE"/>
        </w:rPr>
        <w:t>%-იანი ზრდის დასაფინანსებლად;</w:t>
      </w:r>
    </w:p>
    <w:p w:rsidR="00672A25" w:rsidRDefault="005236B8" w:rsidP="005236B8">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5236B8">
        <w:rPr>
          <w:rFonts w:ascii="Sylfaen" w:hAnsi="Sylfaen"/>
          <w:b/>
          <w:sz w:val="22"/>
          <w:szCs w:val="22"/>
          <w:lang w:val="ka-GE"/>
        </w:rPr>
        <w:t>ვეტერანების საქმეთა სახელმწიფო სამსახური</w:t>
      </w:r>
      <w:r>
        <w:rPr>
          <w:rFonts w:ascii="Sylfaen" w:hAnsi="Sylfaen"/>
          <w:b/>
          <w:sz w:val="22"/>
          <w:szCs w:val="22"/>
          <w:lang w:val="ka-GE"/>
        </w:rPr>
        <w:t xml:space="preserve">ს </w:t>
      </w:r>
      <w:r w:rsidR="00672A25">
        <w:rPr>
          <w:rFonts w:ascii="Sylfaen" w:hAnsi="Sylfaen"/>
          <w:sz w:val="22"/>
          <w:szCs w:val="22"/>
          <w:lang w:val="ka-GE"/>
        </w:rPr>
        <w:t xml:space="preserve">დაფინანსება გაზრდილია </w:t>
      </w:r>
      <w:r w:rsidR="00B9769D">
        <w:rPr>
          <w:rFonts w:ascii="Sylfaen" w:hAnsi="Sylfaen"/>
          <w:sz w:val="22"/>
          <w:szCs w:val="22"/>
          <w:lang w:val="ka-GE"/>
        </w:rPr>
        <w:t>500</w:t>
      </w:r>
      <w:r w:rsidR="00B763E9">
        <w:rPr>
          <w:rFonts w:ascii="Sylfaen" w:hAnsi="Sylfaen"/>
          <w:sz w:val="22"/>
          <w:szCs w:val="22"/>
          <w:lang w:val="ka-GE"/>
        </w:rPr>
        <w:t>.</w:t>
      </w:r>
      <w:r w:rsidR="00672A25">
        <w:rPr>
          <w:rFonts w:ascii="Sylfaen" w:hAnsi="Sylfaen"/>
          <w:sz w:val="22"/>
          <w:szCs w:val="22"/>
          <w:lang w:val="ka-GE"/>
        </w:rPr>
        <w:t>0 ათასი ლარით</w:t>
      </w:r>
      <w:r w:rsidR="00E04D1F">
        <w:rPr>
          <w:rFonts w:ascii="Sylfaen" w:hAnsi="Sylfaen"/>
          <w:sz w:val="22"/>
          <w:szCs w:val="22"/>
          <w:lang w:val="ka-GE"/>
        </w:rPr>
        <w:t xml:space="preserve"> </w:t>
      </w:r>
      <w:r w:rsidR="00E04D1F">
        <w:rPr>
          <w:rFonts w:ascii="Sylfaen" w:hAnsi="Sylfaen" w:cs="Sylfaen"/>
          <w:noProof/>
          <w:sz w:val="22"/>
          <w:szCs w:val="22"/>
          <w:lang w:val="en-US"/>
        </w:rPr>
        <w:t>(</w:t>
      </w:r>
      <w:r w:rsidR="00E04D1F">
        <w:rPr>
          <w:rFonts w:ascii="Sylfaen" w:hAnsi="Sylfaen" w:cs="Sylfaen"/>
          <w:noProof/>
          <w:sz w:val="22"/>
          <w:szCs w:val="22"/>
          <w:lang w:val="ka-GE"/>
        </w:rPr>
        <w:t xml:space="preserve">მთლიანი დაფინანსება შეადგენს 9.5 მლნ ლარს) </w:t>
      </w:r>
      <w:r w:rsidR="00B9769D">
        <w:rPr>
          <w:rFonts w:ascii="Sylfaen" w:hAnsi="Sylfaen"/>
          <w:sz w:val="22"/>
          <w:szCs w:val="22"/>
          <w:lang w:val="ka-GE"/>
        </w:rPr>
        <w:t xml:space="preserve"> სხვადასხვა სოციალური პროექტების დასაფინანსებლად</w:t>
      </w:r>
      <w:r w:rsidR="00672A25">
        <w:rPr>
          <w:rFonts w:ascii="Sylfaen" w:hAnsi="Sylfaen"/>
          <w:sz w:val="22"/>
          <w:szCs w:val="22"/>
          <w:lang w:val="ka-GE"/>
        </w:rPr>
        <w:t>;</w:t>
      </w:r>
    </w:p>
    <w:p w:rsidR="00B9769D" w:rsidRDefault="00B9769D" w:rsidP="00B9769D">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sidRPr="00B9769D">
        <w:rPr>
          <w:rFonts w:ascii="Sylfaen" w:hAnsi="Sylfaen"/>
          <w:b/>
          <w:sz w:val="22"/>
          <w:szCs w:val="22"/>
          <w:lang w:val="ka-GE"/>
        </w:rPr>
        <w:t>სახე</w:t>
      </w:r>
      <w:r>
        <w:rPr>
          <w:rFonts w:ascii="Sylfaen" w:hAnsi="Sylfaen"/>
          <w:b/>
          <w:sz w:val="22"/>
          <w:szCs w:val="22"/>
          <w:lang w:val="ka-GE"/>
        </w:rPr>
        <w:t xml:space="preserve">ლმწიფო რწმუნებულის ადმინისტრაციების </w:t>
      </w:r>
      <w:r>
        <w:rPr>
          <w:rFonts w:ascii="Sylfaen" w:hAnsi="Sylfaen"/>
          <w:sz w:val="22"/>
          <w:szCs w:val="22"/>
          <w:lang w:val="ka-GE"/>
        </w:rPr>
        <w:t xml:space="preserve">ასიგნება ჯამურად გაზრდილია 620.0 ათასი ლარით, </w:t>
      </w:r>
      <w:r w:rsidRPr="00B9769D">
        <w:rPr>
          <w:rFonts w:ascii="Sylfaen" w:hAnsi="Sylfaen"/>
          <w:sz w:val="22"/>
          <w:szCs w:val="22"/>
          <w:lang w:val="ka-GE"/>
        </w:rPr>
        <w:t>შრომის ანაზღაურების მოწესრიგებ</w:t>
      </w:r>
      <w:r>
        <w:rPr>
          <w:rFonts w:ascii="Sylfaen" w:hAnsi="Sylfaen"/>
          <w:sz w:val="22"/>
          <w:szCs w:val="22"/>
          <w:lang w:val="ka-GE"/>
        </w:rPr>
        <w:t>ის მიზნით;</w:t>
      </w:r>
      <w:r w:rsidRPr="00B9769D">
        <w:rPr>
          <w:rFonts w:ascii="Sylfaen" w:hAnsi="Sylfaen"/>
          <w:b/>
          <w:sz w:val="22"/>
          <w:szCs w:val="22"/>
          <w:lang w:val="ka-GE"/>
        </w:rPr>
        <w:t xml:space="preserve"> </w:t>
      </w:r>
      <w:r>
        <w:rPr>
          <w:rFonts w:ascii="Sylfaen" w:hAnsi="Sylfaen"/>
          <w:b/>
          <w:sz w:val="22"/>
          <w:szCs w:val="22"/>
          <w:lang w:val="ka-GE"/>
        </w:rPr>
        <w:t xml:space="preserve"> </w:t>
      </w:r>
    </w:p>
    <w:p w:rsidR="00857DDD" w:rsidRDefault="00857DDD" w:rsidP="00857D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b/>
          <w:sz w:val="22"/>
          <w:szCs w:val="22"/>
          <w:lang w:val="ka-GE"/>
        </w:rPr>
      </w:pPr>
    </w:p>
    <w:p w:rsidR="00857DDD" w:rsidRPr="00857DDD" w:rsidRDefault="00857DDD" w:rsidP="00857D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b/>
          <w:sz w:val="22"/>
          <w:szCs w:val="22"/>
          <w:lang w:val="ka-GE"/>
        </w:rPr>
        <w:t xml:space="preserve">ასევე, საერთო-სახელმწიფოებრივი გადასახდელების დაფინანსება </w:t>
      </w:r>
      <w:r w:rsidRPr="00857DDD">
        <w:rPr>
          <w:rFonts w:ascii="Sylfaen" w:hAnsi="Sylfaen"/>
          <w:sz w:val="22"/>
          <w:szCs w:val="22"/>
          <w:lang w:val="ka-GE"/>
        </w:rPr>
        <w:t>წინა წარდგენასთან შედარებით გაზრდილია 70.0 მლნ ლარით, მათ შორის:</w:t>
      </w:r>
    </w:p>
    <w:p w:rsidR="00857DDD" w:rsidRDefault="00857DDD" w:rsidP="00857D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b/>
          <w:sz w:val="22"/>
          <w:szCs w:val="22"/>
          <w:lang w:val="ka-GE"/>
        </w:rPr>
      </w:pPr>
    </w:p>
    <w:p w:rsidR="00857DDD" w:rsidRDefault="00857DDD" w:rsidP="00857DDD">
      <w:pPr>
        <w:pStyle w:val="Norm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sidRPr="00857DDD">
        <w:rPr>
          <w:rFonts w:ascii="Sylfaen" w:hAnsi="Sylfaen"/>
          <w:b/>
          <w:sz w:val="22"/>
          <w:szCs w:val="22"/>
          <w:lang w:val="ka-GE"/>
        </w:rPr>
        <w:t>ავტონომიური რესპუბლიკებისა და მუნიციპალიტეტებისთვის გადასაცემი ტრანსფერები</w:t>
      </w:r>
      <w:r>
        <w:rPr>
          <w:rFonts w:ascii="Sylfaen" w:hAnsi="Sylfaen"/>
          <w:b/>
          <w:sz w:val="22"/>
          <w:szCs w:val="22"/>
          <w:lang w:val="ka-GE"/>
        </w:rPr>
        <w:t xml:space="preserve"> </w:t>
      </w:r>
      <w:r>
        <w:rPr>
          <w:rFonts w:ascii="Sylfaen" w:hAnsi="Sylfaen"/>
          <w:sz w:val="22"/>
          <w:szCs w:val="22"/>
          <w:lang w:val="ka-GE"/>
        </w:rPr>
        <w:t>გაზრდილია 50.0 მლნ ლარით</w:t>
      </w:r>
      <w:r w:rsidR="00ED6A9B">
        <w:rPr>
          <w:rFonts w:ascii="Sylfaen" w:hAnsi="Sylfaen"/>
          <w:sz w:val="22"/>
          <w:szCs w:val="22"/>
          <w:lang w:val="ka-GE"/>
        </w:rPr>
        <w:t xml:space="preserve"> და შეადგენს 277.0 მლნ ლარს</w:t>
      </w:r>
      <w:r w:rsidR="001943B3">
        <w:rPr>
          <w:rFonts w:ascii="Sylfaen" w:hAnsi="Sylfaen"/>
          <w:sz w:val="22"/>
          <w:szCs w:val="22"/>
          <w:lang w:val="ka-GE"/>
        </w:rPr>
        <w:t xml:space="preserve"> (იზრდება თბილისისთვის გადასაცემი ტრასფერის მოცულობა)</w:t>
      </w:r>
      <w:r>
        <w:rPr>
          <w:rFonts w:ascii="Sylfaen" w:hAnsi="Sylfaen"/>
          <w:sz w:val="22"/>
          <w:szCs w:val="22"/>
          <w:lang w:val="ka-GE"/>
        </w:rPr>
        <w:t>;</w:t>
      </w:r>
    </w:p>
    <w:p w:rsidR="00857DDD" w:rsidRPr="00B9769D" w:rsidRDefault="00857DDD" w:rsidP="00857DDD">
      <w:pPr>
        <w:pStyle w:val="Norm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sidRPr="00B9769D">
        <w:rPr>
          <w:rFonts w:ascii="Sylfaen" w:hAnsi="Sylfaen"/>
          <w:b/>
          <w:sz w:val="22"/>
          <w:szCs w:val="22"/>
          <w:lang w:val="ka-GE"/>
        </w:rPr>
        <w:t>დაგროვებითი</w:t>
      </w:r>
      <w:r>
        <w:rPr>
          <w:rFonts w:ascii="Sylfaen" w:hAnsi="Sylfaen"/>
          <w:b/>
          <w:sz w:val="22"/>
          <w:szCs w:val="22"/>
          <w:lang w:val="ka-GE"/>
        </w:rPr>
        <w:t xml:space="preserve"> საპენსიო სქემის თანადაფინანსების პროგრამის </w:t>
      </w:r>
      <w:r w:rsidRPr="00B9769D">
        <w:rPr>
          <w:rFonts w:ascii="Sylfaen" w:hAnsi="Sylfaen"/>
          <w:sz w:val="22"/>
          <w:szCs w:val="22"/>
          <w:lang w:val="ka-GE"/>
        </w:rPr>
        <w:t>ასიგნება გაიზარდა</w:t>
      </w:r>
      <w:r>
        <w:rPr>
          <w:rFonts w:ascii="Sylfaen" w:hAnsi="Sylfaen"/>
          <w:sz w:val="22"/>
          <w:szCs w:val="22"/>
          <w:lang w:val="ka-GE"/>
        </w:rPr>
        <w:t xml:space="preserve"> 10.0 მლნ ლარით</w:t>
      </w:r>
      <w:r w:rsidR="00ED6A9B">
        <w:rPr>
          <w:rFonts w:ascii="Sylfaen" w:hAnsi="Sylfaen"/>
          <w:sz w:val="22"/>
          <w:szCs w:val="22"/>
          <w:lang w:val="ka-GE"/>
        </w:rPr>
        <w:t xml:space="preserve"> და შეადგენს 260.0 მლნ ლარს</w:t>
      </w:r>
      <w:r>
        <w:rPr>
          <w:rFonts w:ascii="Sylfaen" w:hAnsi="Sylfaen"/>
          <w:sz w:val="22"/>
          <w:szCs w:val="22"/>
          <w:lang w:val="ka-GE"/>
        </w:rPr>
        <w:t>;</w:t>
      </w:r>
    </w:p>
    <w:p w:rsidR="00B763E9" w:rsidRDefault="00B763E9" w:rsidP="00857DDD">
      <w:pPr>
        <w:pStyle w:val="Norm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Pr>
          <w:rFonts w:ascii="Sylfaen" w:hAnsi="Sylfaen"/>
          <w:b/>
          <w:sz w:val="22"/>
          <w:szCs w:val="22"/>
          <w:lang w:val="ka-GE"/>
        </w:rPr>
        <w:t xml:space="preserve">საქართველოს მთავრობის სარეზერვო ფონდი </w:t>
      </w:r>
      <w:r>
        <w:rPr>
          <w:rFonts w:ascii="Sylfaen" w:hAnsi="Sylfaen"/>
          <w:sz w:val="22"/>
          <w:szCs w:val="22"/>
          <w:lang w:val="ka-GE"/>
        </w:rPr>
        <w:t>გაიზარდა 5.0 მლნ ლარით</w:t>
      </w:r>
      <w:r w:rsidR="00ED6A9B">
        <w:rPr>
          <w:rFonts w:ascii="Sylfaen" w:hAnsi="Sylfaen"/>
          <w:sz w:val="22"/>
          <w:szCs w:val="22"/>
          <w:lang w:val="ka-GE"/>
        </w:rPr>
        <w:t xml:space="preserve"> და შეადგენს 55,0 მლნ ლარს</w:t>
      </w:r>
      <w:r>
        <w:rPr>
          <w:rFonts w:ascii="Sylfaen" w:hAnsi="Sylfaen"/>
          <w:sz w:val="22"/>
          <w:szCs w:val="22"/>
          <w:lang w:val="ka-GE"/>
        </w:rPr>
        <w:t>;</w:t>
      </w:r>
    </w:p>
    <w:p w:rsidR="00B763E9" w:rsidRPr="00857DDD" w:rsidRDefault="00B763E9" w:rsidP="00857DDD">
      <w:pPr>
        <w:pStyle w:val="Norm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sidRPr="00B763E9">
        <w:rPr>
          <w:rFonts w:ascii="Sylfaen" w:hAnsi="Sylfaen"/>
          <w:b/>
          <w:sz w:val="22"/>
          <w:szCs w:val="22"/>
          <w:lang w:val="ka-GE"/>
        </w:rPr>
        <w:t xml:space="preserve">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 </w:t>
      </w:r>
      <w:r>
        <w:rPr>
          <w:rFonts w:ascii="Sylfaen" w:hAnsi="Sylfaen"/>
          <w:sz w:val="22"/>
          <w:szCs w:val="22"/>
          <w:lang w:val="ka-GE"/>
        </w:rPr>
        <w:t>პროგრამის ასიგნება გაიზარდა 10,0 მლნ ლარით</w:t>
      </w:r>
      <w:r w:rsidR="00ED6A9B">
        <w:rPr>
          <w:rFonts w:ascii="Sylfaen" w:hAnsi="Sylfaen"/>
          <w:sz w:val="22"/>
          <w:szCs w:val="22"/>
          <w:lang w:val="ka-GE"/>
        </w:rPr>
        <w:tab/>
        <w:t>და შეადგენს 170,0 მლნ ლარს</w:t>
      </w:r>
      <w:r>
        <w:rPr>
          <w:rFonts w:ascii="Sylfaen" w:hAnsi="Sylfaen"/>
          <w:sz w:val="22"/>
          <w:szCs w:val="22"/>
          <w:lang w:val="ka-GE"/>
        </w:rPr>
        <w:t>;</w:t>
      </w:r>
    </w:p>
    <w:p w:rsidR="00857DDD" w:rsidRPr="00857DDD" w:rsidRDefault="00857DDD" w:rsidP="00857DDD">
      <w:pPr>
        <w:pStyle w:val="Norm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ka-GE"/>
        </w:rPr>
      </w:pPr>
      <w:r>
        <w:rPr>
          <w:rFonts w:ascii="Sylfaen" w:hAnsi="Sylfaen"/>
          <w:b/>
          <w:sz w:val="22"/>
          <w:szCs w:val="22"/>
          <w:lang w:val="ka-GE"/>
        </w:rPr>
        <w:t xml:space="preserve">დონორების მიერ დაფინანსებული პროექტები </w:t>
      </w:r>
      <w:r>
        <w:rPr>
          <w:rFonts w:ascii="Sylfaen" w:hAnsi="Sylfaen"/>
          <w:sz w:val="22"/>
          <w:szCs w:val="22"/>
          <w:lang w:val="ka-GE"/>
        </w:rPr>
        <w:t>გაზრდილია 5.0 მლნ ლარით</w:t>
      </w:r>
      <w:r w:rsidR="00ED6A9B">
        <w:rPr>
          <w:rFonts w:ascii="Sylfaen" w:hAnsi="Sylfaen"/>
          <w:sz w:val="22"/>
          <w:szCs w:val="22"/>
          <w:lang w:val="ka-GE"/>
        </w:rPr>
        <w:t xml:space="preserve"> და შეადგენს 69.9 მლნ ლარს</w:t>
      </w:r>
      <w:r>
        <w:rPr>
          <w:rFonts w:ascii="Sylfaen" w:hAnsi="Sylfaen"/>
          <w:sz w:val="22"/>
          <w:szCs w:val="22"/>
          <w:lang w:val="ka-GE"/>
        </w:rPr>
        <w:t>;</w:t>
      </w:r>
    </w:p>
    <w:p w:rsidR="00857DDD" w:rsidRPr="00857DDD" w:rsidRDefault="00857DDD" w:rsidP="00857DDD">
      <w:pPr>
        <w:pStyle w:val="Norm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57DDD">
        <w:rPr>
          <w:rFonts w:ascii="Sylfaen" w:hAnsi="Sylfaen"/>
          <w:b/>
          <w:sz w:val="22"/>
          <w:szCs w:val="22"/>
          <w:lang w:val="ka-GE"/>
        </w:rPr>
        <w:t>საგარეო სახელმწიფო ვალდებულებების მომსახურება და დაფარვა</w:t>
      </w:r>
      <w:r>
        <w:rPr>
          <w:rFonts w:ascii="Sylfaen" w:hAnsi="Sylfaen"/>
          <w:b/>
          <w:sz w:val="22"/>
          <w:szCs w:val="22"/>
          <w:lang w:val="ka-GE"/>
        </w:rPr>
        <w:t xml:space="preserve"> </w:t>
      </w:r>
      <w:r w:rsidRPr="00857DDD">
        <w:rPr>
          <w:rFonts w:ascii="Sylfaen" w:hAnsi="Sylfaen"/>
          <w:sz w:val="22"/>
          <w:szCs w:val="22"/>
          <w:lang w:val="ka-GE"/>
        </w:rPr>
        <w:t>შემცირებულია 10.0 მლნ ლარით</w:t>
      </w:r>
      <w:r>
        <w:rPr>
          <w:rFonts w:ascii="Sylfaen" w:hAnsi="Sylfaen"/>
          <w:sz w:val="22"/>
          <w:szCs w:val="22"/>
          <w:lang w:val="ka-GE"/>
        </w:rPr>
        <w:t>.</w:t>
      </w:r>
    </w:p>
    <w:p w:rsidR="00B763E9" w:rsidRPr="00B9769D" w:rsidRDefault="00B763E9" w:rsidP="00857DD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b/>
          <w:sz w:val="22"/>
          <w:szCs w:val="22"/>
          <w:lang w:val="ka-GE"/>
        </w:rPr>
      </w:pPr>
    </w:p>
    <w:p w:rsidR="00672A25" w:rsidRPr="00857DDD" w:rsidRDefault="00B763E9" w:rsidP="00B763E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57DDD">
        <w:rPr>
          <w:rFonts w:ascii="Sylfaen" w:hAnsi="Sylfaen"/>
          <w:sz w:val="22"/>
          <w:szCs w:val="22"/>
          <w:lang w:val="ka-GE"/>
        </w:rPr>
        <w:t xml:space="preserve">გარდა ზემოაღნიშნულისა, განხორციელდა მხარჯავი დაწესებულებების პროგრამებს შორის ასიგნებების შიდა გადანაწილება. </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0"/>
        <w:jc w:val="both"/>
        <w:rPr>
          <w:rFonts w:ascii="Sylfaen" w:hAnsi="Sylfaen"/>
          <w:sz w:val="22"/>
          <w:szCs w:val="22"/>
          <w:lang w:val="ka-GE"/>
        </w:rPr>
      </w:pPr>
    </w:p>
    <w:p w:rsidR="0092760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ab/>
      </w:r>
    </w:p>
    <w:p w:rsidR="00F62D6F" w:rsidRDefault="00F62D6F"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F62D6F" w:rsidRDefault="00F62D6F"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F62D6F" w:rsidRPr="007D2DC6" w:rsidRDefault="00F62D6F"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p>
    <w:p w:rsidR="00672A25" w:rsidRPr="00930707"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noProof/>
          <w:sz w:val="22"/>
          <w:szCs w:val="22"/>
          <w:lang w:val="ka-GE"/>
        </w:rPr>
      </w:pPr>
      <w:r w:rsidRPr="00930707">
        <w:rPr>
          <w:rFonts w:ascii="Sylfaen" w:hAnsi="Sylfaen" w:cs="Sylfaen"/>
          <w:b/>
          <w:noProof/>
          <w:sz w:val="22"/>
          <w:szCs w:val="22"/>
          <w:lang w:val="ka-GE"/>
        </w:rPr>
        <w:t>სამინისტროების მიხედვით გათვალისწინებულია:</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C70893">
        <w:rPr>
          <w:rFonts w:ascii="Sylfaen" w:hAnsi="Sylfaen" w:cs="Sylfaen"/>
          <w:b/>
          <w:noProof/>
          <w:sz w:val="22"/>
          <w:szCs w:val="22"/>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C70893">
        <w:rPr>
          <w:rFonts w:ascii="Sylfaen" w:hAnsi="Sylfaen" w:cs="Sylfaen"/>
          <w:b/>
          <w:noProof/>
          <w:sz w:val="22"/>
          <w:szCs w:val="22"/>
          <w:lang w:val="ka-GE"/>
        </w:rPr>
        <w:t>ს</w:t>
      </w:r>
      <w:r>
        <w:rPr>
          <w:rFonts w:ascii="Sylfaen" w:hAnsi="Sylfaen" w:cs="Sylfaen"/>
          <w:noProof/>
          <w:sz w:val="22"/>
          <w:szCs w:val="22"/>
          <w:lang w:val="ka-GE"/>
        </w:rPr>
        <w:t xml:space="preserve"> ასიგნებები წინა ვარიანტთან შედარებით გაზრდილია </w:t>
      </w:r>
      <w:r w:rsidR="00DD7583">
        <w:rPr>
          <w:rFonts w:ascii="Sylfaen" w:hAnsi="Sylfaen" w:cs="Sylfaen"/>
          <w:noProof/>
          <w:sz w:val="22"/>
          <w:szCs w:val="22"/>
          <w:lang w:val="ka-GE"/>
        </w:rPr>
        <w:t>10.0</w:t>
      </w:r>
      <w:r>
        <w:rPr>
          <w:rFonts w:ascii="Sylfaen" w:hAnsi="Sylfaen" w:cs="Sylfaen"/>
          <w:noProof/>
          <w:sz w:val="22"/>
          <w:szCs w:val="22"/>
          <w:lang w:val="ka-GE"/>
        </w:rPr>
        <w:t xml:space="preserve"> მლნ ლარით და განისაზღვრა 6</w:t>
      </w:r>
      <w:r w:rsidR="00DD7583">
        <w:rPr>
          <w:rFonts w:ascii="Sylfaen" w:hAnsi="Sylfaen" w:cs="Sylfaen"/>
          <w:noProof/>
          <w:sz w:val="22"/>
          <w:szCs w:val="22"/>
          <w:lang w:val="ka-GE"/>
        </w:rPr>
        <w:t> </w:t>
      </w:r>
      <w:r>
        <w:rPr>
          <w:rFonts w:ascii="Sylfaen" w:hAnsi="Sylfaen" w:cs="Sylfaen"/>
          <w:noProof/>
          <w:sz w:val="22"/>
          <w:szCs w:val="22"/>
          <w:lang w:val="ka-GE"/>
        </w:rPr>
        <w:t>0</w:t>
      </w:r>
      <w:r w:rsidR="00DD7583">
        <w:rPr>
          <w:rFonts w:ascii="Sylfaen" w:hAnsi="Sylfaen" w:cs="Sylfaen"/>
          <w:noProof/>
          <w:sz w:val="22"/>
          <w:szCs w:val="22"/>
          <w:lang w:val="ka-GE"/>
        </w:rPr>
        <w:t>27.3</w:t>
      </w:r>
      <w:r>
        <w:rPr>
          <w:rFonts w:ascii="Sylfaen" w:hAnsi="Sylfaen" w:cs="Sylfaen"/>
          <w:noProof/>
          <w:sz w:val="22"/>
          <w:szCs w:val="22"/>
          <w:lang w:val="ka-GE"/>
        </w:rPr>
        <w:t xml:space="preserve"> მლნ ლარის ოდენობით, მათ შორის:</w:t>
      </w: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მოსახლეობის სოციალური დაცვა</w:t>
      </w:r>
      <w:r>
        <w:rPr>
          <w:rFonts w:ascii="Sylfaen" w:hAnsi="Sylfaen" w:cs="Sylfaen"/>
          <w:noProof/>
          <w:sz w:val="22"/>
          <w:szCs w:val="22"/>
          <w:lang w:val="ka-GE"/>
        </w:rPr>
        <w:t xml:space="preserve"> - 4 021,2 მლნ ლარი, რაც პირველად ვარიანტთან შედარებით გაზრდილია 22,5 მლნ ლარით. მათ შორის: </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საპენსიო უზრუნველყოფა - 2 885.0 მლნ ლარი, </w:t>
      </w:r>
      <w:r w:rsidR="005236B8">
        <w:rPr>
          <w:rFonts w:ascii="Sylfaen" w:hAnsi="Sylfaen" w:cs="Sylfaen"/>
          <w:noProof/>
          <w:sz w:val="22"/>
          <w:szCs w:val="22"/>
          <w:lang w:val="ka-GE"/>
        </w:rPr>
        <w:t>რ</w:t>
      </w:r>
      <w:r>
        <w:rPr>
          <w:rFonts w:ascii="Sylfaen" w:hAnsi="Sylfaen" w:cs="Sylfaen"/>
          <w:noProof/>
          <w:sz w:val="22"/>
          <w:szCs w:val="22"/>
          <w:lang w:val="ka-GE"/>
        </w:rPr>
        <w:t>ომლის ფარგლებში გათვალისწინებულია საპენსიო ასაკის მოსახლეობისათვის პენსიების ზრდა „სახელმწიფო პენსიის შესახებ“ საქართველოს კანონით გათვალისწინებული სახელმწიფო პენსიის ზრდის ინდექსაციის წესის შესაბამისად.</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აღნიშნული კანონის მიხედვით </w:t>
      </w:r>
      <w:r w:rsidRPr="00150337">
        <w:rPr>
          <w:rFonts w:ascii="Sylfaen" w:hAnsi="Sylfaen" w:cs="Sylfaen"/>
          <w:b/>
          <w:noProof/>
          <w:sz w:val="22"/>
          <w:szCs w:val="22"/>
          <w:lang w:val="ka-GE"/>
        </w:rPr>
        <w:t xml:space="preserve">70 წლამდე პირთა პენსია </w:t>
      </w:r>
      <w:r>
        <w:rPr>
          <w:rFonts w:ascii="Sylfaen" w:hAnsi="Sylfaen" w:cs="Sylfaen"/>
          <w:noProof/>
          <w:sz w:val="22"/>
          <w:szCs w:val="22"/>
          <w:lang w:val="ka-GE"/>
        </w:rPr>
        <w:t>უნდა გაიზარდოს ბოლო 12 თვის ინფლაციის საშულო მაჩვენებლის, მაგრამ არანაკლებ 20 ლარის ოდენობით. სტატისტიკის ეროვნული სამსახურის მიერ ნოემბერში  გამოქვეყნებული მონაცემების მიხედვით ბოლო 12 თვის საშუალო ინფლაცია შეადგენს 7,9%-ს. იმის გათვალისწინებით</w:t>
      </w:r>
      <w:r w:rsidR="003C1C8D">
        <w:rPr>
          <w:rFonts w:ascii="Sylfaen" w:hAnsi="Sylfaen" w:cs="Sylfaen"/>
          <w:noProof/>
          <w:sz w:val="22"/>
          <w:szCs w:val="22"/>
          <w:lang w:val="ka-GE"/>
        </w:rPr>
        <w:t>,</w:t>
      </w:r>
      <w:r>
        <w:rPr>
          <w:rFonts w:ascii="Sylfaen" w:hAnsi="Sylfaen" w:cs="Sylfaen"/>
          <w:noProof/>
          <w:sz w:val="22"/>
          <w:szCs w:val="22"/>
          <w:lang w:val="ka-GE"/>
        </w:rPr>
        <w:t xml:space="preserve"> რომ აღნიშნული მაჩვენებლით პენსიის ზრდა (240*7,9%=18,96) ნაკლებია კანონით განსაზღვრულ მინიმალურ 20 ლარზე, ბიუჯეტში პენსიის ზრდა გათვალისწინებულია 20 ლარით და მისი მოცულობა 2022 წლის იანვრიდან განისაზღვრება 260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ამავე კანონის მიხედვით, </w:t>
      </w:r>
      <w:r w:rsidRPr="00150337">
        <w:rPr>
          <w:rFonts w:ascii="Sylfaen" w:hAnsi="Sylfaen" w:cs="Sylfaen"/>
          <w:b/>
          <w:noProof/>
          <w:sz w:val="22"/>
          <w:szCs w:val="22"/>
          <w:lang w:val="ka-GE"/>
        </w:rPr>
        <w:t>70 წლის და მეტი ასაკის პირთათვის</w:t>
      </w:r>
      <w:r>
        <w:rPr>
          <w:rFonts w:ascii="Sylfaen" w:hAnsi="Sylfaen" w:cs="Sylfaen"/>
          <w:noProof/>
          <w:sz w:val="22"/>
          <w:szCs w:val="22"/>
          <w:lang w:val="ka-GE"/>
        </w:rPr>
        <w:t xml:space="preserve"> პენსია უნდა გაიზარდოს ბოლო 12 თვის საშუალო ინფლაციის და ბოლო 6 კვარტლის მშპ-ს რეალური ზრდის მაჩვენებლის საშუალო არითმეტიკულის 80%-ის ჯამით. გასული წლის 4 კვარტალში და მიმდინარე წლის 2 კვარტალში მშპ-ს რეალური ზრდის მონაცემებია:</w:t>
      </w:r>
    </w:p>
    <w:p w:rsidR="00672A25" w:rsidRPr="001679A7"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679A7">
        <w:rPr>
          <w:rFonts w:ascii="Sylfaen" w:hAnsi="Sylfaen" w:cs="Sylfaen"/>
          <w:noProof/>
          <w:sz w:val="22"/>
          <w:szCs w:val="22"/>
          <w:lang w:val="ka-GE"/>
        </w:rPr>
        <w:t xml:space="preserve">2020წ. </w:t>
      </w:r>
      <w:r w:rsidRPr="001679A7">
        <w:rPr>
          <w:rFonts w:ascii="Sylfaen" w:hAnsi="Sylfaen" w:cs="Sylfaen"/>
          <w:noProof/>
          <w:sz w:val="22"/>
          <w:szCs w:val="22"/>
          <w:lang w:val="en-US"/>
        </w:rPr>
        <w:t>I</w:t>
      </w:r>
      <w:r w:rsidRPr="001679A7">
        <w:rPr>
          <w:rFonts w:ascii="Sylfaen" w:hAnsi="Sylfaen" w:cs="Sylfaen"/>
          <w:noProof/>
          <w:sz w:val="22"/>
          <w:szCs w:val="22"/>
          <w:lang w:val="ka-GE"/>
        </w:rPr>
        <w:t xml:space="preserve"> კვარტალი - </w:t>
      </w:r>
      <w:r w:rsidR="001679A7" w:rsidRPr="0064280F">
        <w:rPr>
          <w:rFonts w:ascii="Sylfaen" w:hAnsi="Sylfaen" w:cs="Sylfaen"/>
          <w:noProof/>
          <w:sz w:val="22"/>
          <w:szCs w:val="22"/>
          <w:lang w:val="en-US"/>
        </w:rPr>
        <w:t>3</w:t>
      </w:r>
      <w:r w:rsidRPr="001679A7">
        <w:rPr>
          <w:rFonts w:ascii="Sylfaen" w:hAnsi="Sylfaen" w:cs="Sylfaen"/>
          <w:noProof/>
          <w:sz w:val="22"/>
          <w:szCs w:val="22"/>
          <w:lang w:val="ka-GE"/>
        </w:rPr>
        <w:t>,3%;</w:t>
      </w:r>
    </w:p>
    <w:p w:rsidR="00672A25" w:rsidRPr="001679A7"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679A7">
        <w:rPr>
          <w:rFonts w:ascii="Sylfaen" w:hAnsi="Sylfaen" w:cs="Sylfaen"/>
          <w:noProof/>
          <w:sz w:val="22"/>
          <w:szCs w:val="22"/>
          <w:lang w:val="ka-GE"/>
        </w:rPr>
        <w:t xml:space="preserve">2020წ. </w:t>
      </w:r>
      <w:r w:rsidRPr="001679A7">
        <w:rPr>
          <w:rFonts w:ascii="Sylfaen" w:hAnsi="Sylfaen" w:cs="Sylfaen"/>
          <w:noProof/>
          <w:sz w:val="22"/>
          <w:szCs w:val="22"/>
          <w:lang w:val="en-US"/>
        </w:rPr>
        <w:t>II</w:t>
      </w:r>
      <w:r w:rsidRPr="001679A7">
        <w:rPr>
          <w:rFonts w:ascii="Sylfaen" w:hAnsi="Sylfaen" w:cs="Sylfaen"/>
          <w:noProof/>
          <w:sz w:val="22"/>
          <w:szCs w:val="22"/>
          <w:lang w:val="ka-GE"/>
        </w:rPr>
        <w:t xml:space="preserve"> კვარტალი - (-</w:t>
      </w:r>
      <w:r w:rsidR="001679A7" w:rsidRPr="0064280F">
        <w:rPr>
          <w:rFonts w:ascii="Sylfaen" w:hAnsi="Sylfaen" w:cs="Sylfaen"/>
          <w:noProof/>
          <w:sz w:val="22"/>
          <w:szCs w:val="22"/>
          <w:lang w:val="en-US"/>
        </w:rPr>
        <w:t>14.5</w:t>
      </w:r>
      <w:r w:rsidRPr="001679A7">
        <w:rPr>
          <w:rFonts w:ascii="Sylfaen" w:hAnsi="Sylfaen" w:cs="Sylfaen"/>
          <w:noProof/>
          <w:sz w:val="22"/>
          <w:szCs w:val="22"/>
          <w:lang w:val="ka-GE"/>
        </w:rPr>
        <w:t>%);</w:t>
      </w:r>
    </w:p>
    <w:p w:rsidR="00672A25" w:rsidRPr="001679A7"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679A7">
        <w:rPr>
          <w:rFonts w:ascii="Sylfaen" w:hAnsi="Sylfaen" w:cs="Sylfaen"/>
          <w:noProof/>
          <w:sz w:val="22"/>
          <w:szCs w:val="22"/>
          <w:lang w:val="ka-GE"/>
        </w:rPr>
        <w:t xml:space="preserve">2020წ. </w:t>
      </w:r>
      <w:r w:rsidRPr="001679A7">
        <w:rPr>
          <w:rFonts w:ascii="Sylfaen" w:hAnsi="Sylfaen" w:cs="Sylfaen"/>
          <w:noProof/>
          <w:sz w:val="22"/>
          <w:szCs w:val="22"/>
          <w:lang w:val="en-US"/>
        </w:rPr>
        <w:t>III</w:t>
      </w:r>
      <w:r w:rsidRPr="001679A7">
        <w:rPr>
          <w:rFonts w:ascii="Sylfaen" w:hAnsi="Sylfaen" w:cs="Sylfaen"/>
          <w:noProof/>
          <w:sz w:val="22"/>
          <w:szCs w:val="22"/>
          <w:lang w:val="ka-GE"/>
        </w:rPr>
        <w:t xml:space="preserve"> კვარტალი - (-</w:t>
      </w:r>
      <w:r w:rsidR="001679A7" w:rsidRPr="0064280F">
        <w:rPr>
          <w:rFonts w:ascii="Sylfaen" w:hAnsi="Sylfaen" w:cs="Sylfaen"/>
          <w:noProof/>
          <w:sz w:val="22"/>
          <w:szCs w:val="22"/>
          <w:lang w:val="en-US"/>
        </w:rPr>
        <w:t>6.8</w:t>
      </w:r>
      <w:r w:rsidRPr="001679A7">
        <w:rPr>
          <w:rFonts w:ascii="Sylfaen" w:hAnsi="Sylfaen" w:cs="Sylfaen"/>
          <w:noProof/>
          <w:sz w:val="22"/>
          <w:szCs w:val="22"/>
          <w:lang w:val="ka-GE"/>
        </w:rPr>
        <w:t>%);</w:t>
      </w:r>
    </w:p>
    <w:p w:rsidR="00672A25" w:rsidRPr="001679A7"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679A7">
        <w:rPr>
          <w:rFonts w:ascii="Sylfaen" w:hAnsi="Sylfaen" w:cs="Sylfaen"/>
          <w:noProof/>
          <w:sz w:val="22"/>
          <w:szCs w:val="22"/>
          <w:lang w:val="ka-GE"/>
        </w:rPr>
        <w:t xml:space="preserve">2020წ. </w:t>
      </w:r>
      <w:r w:rsidRPr="001679A7">
        <w:rPr>
          <w:rFonts w:ascii="Sylfaen" w:hAnsi="Sylfaen" w:cs="Sylfaen"/>
          <w:noProof/>
          <w:sz w:val="22"/>
          <w:szCs w:val="22"/>
          <w:lang w:val="en-US"/>
        </w:rPr>
        <w:t>IV</w:t>
      </w:r>
      <w:r w:rsidRPr="001679A7">
        <w:rPr>
          <w:rFonts w:ascii="Sylfaen" w:hAnsi="Sylfaen" w:cs="Sylfaen"/>
          <w:noProof/>
          <w:sz w:val="22"/>
          <w:szCs w:val="22"/>
          <w:lang w:val="ka-GE"/>
        </w:rPr>
        <w:t>კვარტალი - (-</w:t>
      </w:r>
      <w:r w:rsidR="001679A7" w:rsidRPr="0064280F">
        <w:rPr>
          <w:rFonts w:ascii="Sylfaen" w:hAnsi="Sylfaen" w:cs="Sylfaen"/>
          <w:noProof/>
          <w:sz w:val="22"/>
          <w:szCs w:val="22"/>
          <w:lang w:val="en-US"/>
        </w:rPr>
        <w:t>7.4</w:t>
      </w:r>
      <w:r w:rsidRPr="001679A7">
        <w:rPr>
          <w:rFonts w:ascii="Sylfaen" w:hAnsi="Sylfaen" w:cs="Sylfaen"/>
          <w:noProof/>
          <w:sz w:val="22"/>
          <w:szCs w:val="22"/>
          <w:lang w:val="ka-GE"/>
        </w:rPr>
        <w:t>%);</w:t>
      </w:r>
    </w:p>
    <w:p w:rsidR="00672A25" w:rsidRPr="001679A7"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679A7">
        <w:rPr>
          <w:rFonts w:ascii="Sylfaen" w:hAnsi="Sylfaen" w:cs="Sylfaen"/>
          <w:noProof/>
          <w:sz w:val="22"/>
          <w:szCs w:val="22"/>
          <w:lang w:val="ka-GE"/>
        </w:rPr>
        <w:t xml:space="preserve">2021წ. </w:t>
      </w:r>
      <w:r w:rsidRPr="001679A7">
        <w:rPr>
          <w:rFonts w:ascii="Sylfaen" w:hAnsi="Sylfaen" w:cs="Sylfaen"/>
          <w:noProof/>
          <w:sz w:val="22"/>
          <w:szCs w:val="22"/>
          <w:lang w:val="en-US"/>
        </w:rPr>
        <w:t>I</w:t>
      </w:r>
      <w:r w:rsidRPr="001679A7">
        <w:rPr>
          <w:rFonts w:ascii="Sylfaen" w:hAnsi="Sylfaen" w:cs="Sylfaen"/>
          <w:noProof/>
          <w:sz w:val="22"/>
          <w:szCs w:val="22"/>
          <w:lang w:val="ka-GE"/>
        </w:rPr>
        <w:t xml:space="preserve"> კვარტალი - (-4,</w:t>
      </w:r>
      <w:r w:rsidR="001679A7" w:rsidRPr="0064280F">
        <w:rPr>
          <w:rFonts w:ascii="Sylfaen" w:hAnsi="Sylfaen" w:cs="Sylfaen"/>
          <w:noProof/>
          <w:sz w:val="22"/>
          <w:szCs w:val="22"/>
          <w:lang w:val="en-US"/>
        </w:rPr>
        <w:t>1</w:t>
      </w:r>
      <w:r w:rsidRPr="001679A7">
        <w:rPr>
          <w:rFonts w:ascii="Sylfaen" w:hAnsi="Sylfaen" w:cs="Sylfaen"/>
          <w:noProof/>
          <w:sz w:val="22"/>
          <w:szCs w:val="22"/>
          <w:lang w:val="ka-GE"/>
        </w:rPr>
        <w:t>%);</w:t>
      </w:r>
    </w:p>
    <w:p w:rsidR="00672A25" w:rsidRPr="001679A7" w:rsidRDefault="00672A25" w:rsidP="00672A25">
      <w:pPr>
        <w:pStyle w:val="Norm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679A7">
        <w:rPr>
          <w:rFonts w:ascii="Sylfaen" w:hAnsi="Sylfaen" w:cs="Sylfaen"/>
          <w:noProof/>
          <w:sz w:val="22"/>
          <w:szCs w:val="22"/>
          <w:lang w:val="ka-GE"/>
        </w:rPr>
        <w:t xml:space="preserve">2021წ. </w:t>
      </w:r>
      <w:r w:rsidRPr="001679A7">
        <w:rPr>
          <w:rFonts w:ascii="Sylfaen" w:hAnsi="Sylfaen" w:cs="Sylfaen"/>
          <w:noProof/>
          <w:sz w:val="22"/>
          <w:szCs w:val="22"/>
          <w:lang w:val="en-US"/>
        </w:rPr>
        <w:t>II</w:t>
      </w:r>
      <w:r w:rsidRPr="001679A7">
        <w:rPr>
          <w:rFonts w:ascii="Sylfaen" w:hAnsi="Sylfaen" w:cs="Sylfaen"/>
          <w:noProof/>
          <w:sz w:val="22"/>
          <w:szCs w:val="22"/>
          <w:lang w:val="ka-GE"/>
        </w:rPr>
        <w:t xml:space="preserve"> კვარტალი - 2</w:t>
      </w:r>
      <w:r w:rsidR="001679A7" w:rsidRPr="0064280F">
        <w:rPr>
          <w:rFonts w:ascii="Sylfaen" w:hAnsi="Sylfaen" w:cs="Sylfaen"/>
          <w:noProof/>
          <w:sz w:val="22"/>
          <w:szCs w:val="22"/>
          <w:lang w:val="en-US"/>
        </w:rPr>
        <w:t>8</w:t>
      </w:r>
      <w:r w:rsidRPr="001679A7">
        <w:rPr>
          <w:rFonts w:ascii="Sylfaen" w:hAnsi="Sylfaen" w:cs="Sylfaen"/>
          <w:noProof/>
          <w:sz w:val="22"/>
          <w:szCs w:val="22"/>
          <w:lang w:val="ka-GE"/>
        </w:rPr>
        <w:t>,9%;</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 xml:space="preserve">აღნიშნული მაჩვენებლების საშუალო არითმეტიკული შეადგენს </w:t>
      </w:r>
      <w:r w:rsidR="001679A7">
        <w:rPr>
          <w:rFonts w:ascii="Sylfaen" w:hAnsi="Sylfaen" w:cs="Sylfaen"/>
          <w:noProof/>
          <w:sz w:val="22"/>
          <w:szCs w:val="22"/>
          <w:lang w:val="en-US"/>
        </w:rPr>
        <w:t>(-</w:t>
      </w:r>
      <w:r>
        <w:rPr>
          <w:rFonts w:ascii="Sylfaen" w:hAnsi="Sylfaen" w:cs="Sylfaen"/>
          <w:noProof/>
          <w:sz w:val="22"/>
          <w:szCs w:val="22"/>
          <w:lang w:val="ka-GE"/>
        </w:rPr>
        <w:t>0,</w:t>
      </w:r>
      <w:r w:rsidR="001679A7">
        <w:rPr>
          <w:rFonts w:ascii="Sylfaen" w:hAnsi="Sylfaen" w:cs="Sylfaen"/>
          <w:noProof/>
          <w:sz w:val="22"/>
          <w:szCs w:val="22"/>
          <w:lang w:val="en-US"/>
        </w:rPr>
        <w:t>1</w:t>
      </w:r>
      <w:r>
        <w:rPr>
          <w:rFonts w:ascii="Sylfaen" w:hAnsi="Sylfaen" w:cs="Sylfaen"/>
          <w:noProof/>
          <w:sz w:val="22"/>
          <w:szCs w:val="22"/>
          <w:lang w:val="ka-GE"/>
        </w:rPr>
        <w:t>%</w:t>
      </w:r>
      <w:r w:rsidR="001679A7">
        <w:rPr>
          <w:rFonts w:ascii="Sylfaen" w:hAnsi="Sylfaen" w:cs="Sylfaen"/>
          <w:noProof/>
          <w:sz w:val="22"/>
          <w:szCs w:val="22"/>
          <w:lang w:val="en-US"/>
        </w:rPr>
        <w:t>)</w:t>
      </w:r>
      <w:r>
        <w:rPr>
          <w:rFonts w:ascii="Sylfaen" w:hAnsi="Sylfaen" w:cs="Sylfaen"/>
          <w:noProof/>
          <w:sz w:val="22"/>
          <w:szCs w:val="22"/>
          <w:lang w:val="ka-GE"/>
        </w:rPr>
        <w:t xml:space="preserve">-ს, ხოლო მისი 80% - </w:t>
      </w:r>
      <w:r w:rsidR="001679A7">
        <w:rPr>
          <w:rFonts w:ascii="Sylfaen" w:hAnsi="Sylfaen" w:cs="Sylfaen"/>
          <w:noProof/>
          <w:sz w:val="22"/>
          <w:szCs w:val="22"/>
          <w:lang w:val="en-US"/>
        </w:rPr>
        <w:t>(-</w:t>
      </w:r>
      <w:r>
        <w:rPr>
          <w:rFonts w:ascii="Sylfaen" w:hAnsi="Sylfaen" w:cs="Sylfaen"/>
          <w:noProof/>
          <w:sz w:val="22"/>
          <w:szCs w:val="22"/>
          <w:lang w:val="ka-GE"/>
        </w:rPr>
        <w:t>0,</w:t>
      </w:r>
      <w:r w:rsidR="001679A7">
        <w:rPr>
          <w:rFonts w:ascii="Sylfaen" w:hAnsi="Sylfaen" w:cs="Sylfaen"/>
          <w:noProof/>
          <w:sz w:val="22"/>
          <w:szCs w:val="22"/>
          <w:lang w:val="en-US"/>
        </w:rPr>
        <w:t>0</w:t>
      </w:r>
      <w:r w:rsidR="001679A7">
        <w:rPr>
          <w:rFonts w:ascii="Sylfaen" w:hAnsi="Sylfaen" w:cs="Sylfaen"/>
          <w:noProof/>
          <w:sz w:val="22"/>
          <w:szCs w:val="22"/>
          <w:lang w:val="ka-GE"/>
        </w:rPr>
        <w:t>8</w:t>
      </w:r>
      <w:r>
        <w:rPr>
          <w:rFonts w:ascii="Sylfaen" w:hAnsi="Sylfaen" w:cs="Sylfaen"/>
          <w:noProof/>
          <w:sz w:val="22"/>
          <w:szCs w:val="22"/>
          <w:lang w:val="ka-GE"/>
        </w:rPr>
        <w:t>%</w:t>
      </w:r>
      <w:r w:rsidR="001679A7">
        <w:rPr>
          <w:rFonts w:ascii="Sylfaen" w:hAnsi="Sylfaen" w:cs="Sylfaen"/>
          <w:noProof/>
          <w:sz w:val="22"/>
          <w:szCs w:val="22"/>
          <w:lang w:val="en-US"/>
        </w:rPr>
        <w:t>)</w:t>
      </w:r>
      <w:r>
        <w:rPr>
          <w:rFonts w:ascii="Sylfaen" w:hAnsi="Sylfaen" w:cs="Sylfaen"/>
          <w:noProof/>
          <w:sz w:val="22"/>
          <w:szCs w:val="22"/>
          <w:lang w:val="ka-GE"/>
        </w:rPr>
        <w:t>-ს. შესაბამისად</w:t>
      </w:r>
      <w:r w:rsidR="001679A7">
        <w:rPr>
          <w:rFonts w:ascii="Sylfaen" w:hAnsi="Sylfaen" w:cs="Sylfaen"/>
          <w:noProof/>
          <w:sz w:val="22"/>
          <w:szCs w:val="22"/>
          <w:lang w:val="en-US"/>
        </w:rPr>
        <w:t>,</w:t>
      </w:r>
      <w:r>
        <w:rPr>
          <w:rFonts w:ascii="Sylfaen" w:hAnsi="Sylfaen" w:cs="Sylfaen"/>
          <w:noProof/>
          <w:sz w:val="22"/>
          <w:szCs w:val="22"/>
          <w:lang w:val="ka-GE"/>
        </w:rPr>
        <w:t xml:space="preserve"> პენსიის მოცულობა უნდა გაიზარდის 7,9%+</w:t>
      </w:r>
      <w:r w:rsidR="001679A7">
        <w:rPr>
          <w:rFonts w:ascii="Sylfaen" w:hAnsi="Sylfaen" w:cs="Sylfaen"/>
          <w:noProof/>
          <w:sz w:val="22"/>
          <w:szCs w:val="22"/>
          <w:lang w:val="en-US"/>
        </w:rPr>
        <w:t>(-0.08</w:t>
      </w:r>
      <w:r>
        <w:rPr>
          <w:rFonts w:ascii="Sylfaen" w:hAnsi="Sylfaen" w:cs="Sylfaen"/>
          <w:noProof/>
          <w:sz w:val="22"/>
          <w:szCs w:val="22"/>
          <w:lang w:val="ka-GE"/>
        </w:rPr>
        <w:t>%</w:t>
      </w:r>
      <w:r w:rsidR="001679A7">
        <w:rPr>
          <w:rFonts w:ascii="Sylfaen" w:hAnsi="Sylfaen" w:cs="Sylfaen"/>
          <w:noProof/>
          <w:sz w:val="22"/>
          <w:szCs w:val="22"/>
          <w:lang w:val="en-US"/>
        </w:rPr>
        <w:t>)</w:t>
      </w:r>
      <w:r>
        <w:rPr>
          <w:rFonts w:ascii="Sylfaen" w:hAnsi="Sylfaen" w:cs="Sylfaen"/>
          <w:noProof/>
          <w:sz w:val="22"/>
          <w:szCs w:val="22"/>
          <w:lang w:val="ka-GE"/>
        </w:rPr>
        <w:t>=</w:t>
      </w:r>
      <w:r w:rsidR="001679A7">
        <w:rPr>
          <w:rFonts w:ascii="Sylfaen" w:hAnsi="Sylfaen" w:cs="Sylfaen"/>
          <w:noProof/>
          <w:sz w:val="22"/>
          <w:szCs w:val="22"/>
          <w:lang w:val="en-US"/>
        </w:rPr>
        <w:t>7</w:t>
      </w:r>
      <w:r>
        <w:rPr>
          <w:rFonts w:ascii="Sylfaen" w:hAnsi="Sylfaen" w:cs="Sylfaen"/>
          <w:noProof/>
          <w:sz w:val="22"/>
          <w:szCs w:val="22"/>
          <w:lang w:val="ka-GE"/>
        </w:rPr>
        <w:t>,</w:t>
      </w:r>
      <w:r w:rsidR="001679A7">
        <w:rPr>
          <w:rFonts w:ascii="Sylfaen" w:hAnsi="Sylfaen" w:cs="Sylfaen"/>
          <w:noProof/>
          <w:sz w:val="22"/>
          <w:szCs w:val="22"/>
          <w:lang w:val="en-US"/>
        </w:rPr>
        <w:t>8</w:t>
      </w:r>
      <w:r>
        <w:rPr>
          <w:rFonts w:ascii="Sylfaen" w:hAnsi="Sylfaen" w:cs="Sylfaen"/>
          <w:noProof/>
          <w:sz w:val="22"/>
          <w:szCs w:val="22"/>
          <w:lang w:val="ka-GE"/>
        </w:rPr>
        <w:t>2%-ით. იმის გათვალისწინებით, რომ აღნიშნული ფორმულით პენსიის ზრდა (275*</w:t>
      </w:r>
      <w:r w:rsidR="001679A7">
        <w:rPr>
          <w:rFonts w:ascii="Sylfaen" w:hAnsi="Sylfaen" w:cs="Sylfaen"/>
          <w:noProof/>
          <w:sz w:val="22"/>
          <w:szCs w:val="22"/>
          <w:lang w:val="en-US"/>
        </w:rPr>
        <w:t>7</w:t>
      </w:r>
      <w:r>
        <w:rPr>
          <w:rFonts w:ascii="Sylfaen" w:hAnsi="Sylfaen" w:cs="Sylfaen"/>
          <w:noProof/>
          <w:sz w:val="22"/>
          <w:szCs w:val="22"/>
          <w:lang w:val="ka-GE"/>
        </w:rPr>
        <w:t>,</w:t>
      </w:r>
      <w:r w:rsidR="001679A7">
        <w:rPr>
          <w:rFonts w:ascii="Sylfaen" w:hAnsi="Sylfaen" w:cs="Sylfaen"/>
          <w:noProof/>
          <w:sz w:val="22"/>
          <w:szCs w:val="22"/>
          <w:lang w:val="en-US"/>
        </w:rPr>
        <w:t>8</w:t>
      </w:r>
      <w:r>
        <w:rPr>
          <w:rFonts w:ascii="Sylfaen" w:hAnsi="Sylfaen" w:cs="Sylfaen"/>
          <w:noProof/>
          <w:sz w:val="22"/>
          <w:szCs w:val="22"/>
          <w:lang w:val="ka-GE"/>
        </w:rPr>
        <w:t>2%=</w:t>
      </w:r>
      <w:r w:rsidR="001679A7">
        <w:rPr>
          <w:rFonts w:ascii="Sylfaen" w:hAnsi="Sylfaen" w:cs="Sylfaen"/>
          <w:noProof/>
          <w:sz w:val="22"/>
          <w:szCs w:val="22"/>
          <w:lang w:val="ka-GE"/>
        </w:rPr>
        <w:t>2</w:t>
      </w:r>
      <w:r w:rsidR="001679A7">
        <w:rPr>
          <w:rFonts w:ascii="Sylfaen" w:hAnsi="Sylfaen" w:cs="Sylfaen"/>
          <w:noProof/>
          <w:sz w:val="22"/>
          <w:szCs w:val="22"/>
          <w:lang w:val="en-US"/>
        </w:rPr>
        <w:t>1</w:t>
      </w:r>
      <w:r>
        <w:rPr>
          <w:rFonts w:ascii="Sylfaen" w:hAnsi="Sylfaen" w:cs="Sylfaen"/>
          <w:noProof/>
          <w:sz w:val="22"/>
          <w:szCs w:val="22"/>
          <w:lang w:val="ka-GE"/>
        </w:rPr>
        <w:t>,</w:t>
      </w:r>
      <w:r w:rsidR="001679A7">
        <w:rPr>
          <w:rFonts w:ascii="Sylfaen" w:hAnsi="Sylfaen" w:cs="Sylfaen"/>
          <w:noProof/>
          <w:sz w:val="22"/>
          <w:szCs w:val="22"/>
          <w:lang w:val="ka-GE"/>
        </w:rPr>
        <w:t>5</w:t>
      </w:r>
      <w:r>
        <w:rPr>
          <w:rFonts w:ascii="Sylfaen" w:hAnsi="Sylfaen" w:cs="Sylfaen"/>
          <w:noProof/>
          <w:sz w:val="22"/>
          <w:szCs w:val="22"/>
          <w:lang w:val="ka-GE"/>
        </w:rPr>
        <w:t>) ნაკლებია კანონით განსაზღვრულ მინიმალურ 25 ლარზე, ბიუჯეტში პენსიის ზრდა გათვალისწინებულია 25 ლარით და მისი მოცულობა 2022 წლის იანვრიდან განისაზღვრება 300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r>
        <w:rPr>
          <w:rFonts w:ascii="Sylfaen" w:hAnsi="Sylfaen" w:cs="Sylfaen"/>
          <w:noProof/>
          <w:sz w:val="22"/>
          <w:szCs w:val="22"/>
          <w:lang w:val="ka-GE"/>
        </w:rPr>
        <w:t>პენსიის ზრდის შესაბამისად იზრდება სახელმწიფო კომპენსაციების მიმღებ პირთა კომპენსაციები, რომელთა კომპენსაციის დაანგარიშება დაკავშირებულია  სახელმწიფო პენსიის ოდენობაზე (და არ აჭარბებს კანონმდებლობით დადგენილ ზედა ზღვარს).</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მოსახლეობის მიზნობრივი ჯგუფების სოციალური დახმარება</w:t>
      </w:r>
      <w:r>
        <w:rPr>
          <w:rFonts w:ascii="Sylfaen" w:hAnsi="Sylfaen" w:cs="Sylfaen"/>
          <w:noProof/>
          <w:sz w:val="22"/>
          <w:szCs w:val="22"/>
          <w:lang w:val="ka-GE"/>
        </w:rPr>
        <w:t xml:space="preserve"> - 1 001,1 მლნ ლარი; აღნიშნული თანხის ფარგლებში გათვალისწინებულია </w:t>
      </w:r>
      <w:r w:rsidRPr="006E272A">
        <w:rPr>
          <w:rFonts w:ascii="Sylfaen" w:hAnsi="Sylfaen" w:cs="Sylfaen"/>
          <w:noProof/>
          <w:sz w:val="22"/>
          <w:szCs w:val="22"/>
          <w:lang w:val="en-GB"/>
        </w:rPr>
        <w:t>2021 წლის 1 ივლისიდან სოციალურად დაუცველი ბავშვების დახმარებ</w:t>
      </w:r>
      <w:r w:rsidRPr="006E272A">
        <w:rPr>
          <w:rFonts w:ascii="Sylfaen" w:hAnsi="Sylfaen" w:cs="Sylfaen"/>
          <w:noProof/>
          <w:sz w:val="22"/>
          <w:szCs w:val="22"/>
          <w:lang w:val="ka-GE"/>
        </w:rPr>
        <w:t xml:space="preserve">ის </w:t>
      </w:r>
      <w:r w:rsidRPr="006E272A">
        <w:rPr>
          <w:rFonts w:ascii="Sylfaen" w:hAnsi="Sylfaen" w:cs="Sylfaen"/>
          <w:noProof/>
          <w:sz w:val="22"/>
          <w:szCs w:val="22"/>
          <w:lang w:val="en-GB"/>
        </w:rPr>
        <w:t>50 ლარიდან 100 ლარამდე</w:t>
      </w:r>
      <w:r w:rsidRPr="006E272A">
        <w:rPr>
          <w:rFonts w:ascii="Sylfaen" w:hAnsi="Sylfaen" w:cs="Sylfaen"/>
          <w:noProof/>
          <w:sz w:val="22"/>
          <w:szCs w:val="22"/>
          <w:lang w:val="ka-GE"/>
        </w:rPr>
        <w:t xml:space="preserve"> </w:t>
      </w:r>
      <w:r>
        <w:rPr>
          <w:rFonts w:ascii="Sylfaen" w:hAnsi="Sylfaen" w:cs="Sylfaen"/>
          <w:noProof/>
          <w:sz w:val="22"/>
          <w:szCs w:val="22"/>
          <w:lang w:val="ka-GE"/>
        </w:rPr>
        <w:t>გაზრდილი სოციალური დახმარების დაფინანსება, მკვეთრად გამოხატული შეზღუდული შესაძლებლობების მქონე პირთა და 18 წლამდე შშმ ბავშვთა ყოველთვიური სოციალური გასაცემლის ზრდა 25 ლარით და საომარ მოქმედებებში მონაწილე ვეტერანთა მონეტიზაციის თანხის ზრდა 100 ლარამდე;</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სოციალური რეაბილიტაციისა და ბავშვთა ზრუნვის პროგრამა შეადგენს 52,1 მლნ ლარს;</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70893">
        <w:rPr>
          <w:rFonts w:ascii="Sylfaen" w:hAnsi="Sylfaen" w:cs="Sylfaen"/>
          <w:noProof/>
          <w:sz w:val="22"/>
          <w:szCs w:val="22"/>
          <w:lang w:val="ka-GE"/>
        </w:rPr>
        <w:t>სოციალური შეღავათები მაღალმთიან დასახლებაში</w:t>
      </w:r>
      <w:r>
        <w:rPr>
          <w:rFonts w:ascii="Sylfaen" w:hAnsi="Sylfaen" w:cs="Sylfaen"/>
          <w:noProof/>
          <w:sz w:val="22"/>
          <w:szCs w:val="22"/>
          <w:lang w:val="ka-GE"/>
        </w:rPr>
        <w:t xml:space="preserve"> - 75.0 მლნ ლარი. პენსიის ზრდის შესაბამისად იზრდება საპენსიო დანამატის მოცულობაც და ჯამში მაღალმთიან დასახლებებში პენსიის მოცულობა 70 წლამდე ასაკის პირთათვის შეადგენს 312 ლარს, ხოლო 70 წლის და მეტი ასაკის პირთათვის - 360 ლარს.</w:t>
      </w:r>
    </w:p>
    <w:p w:rsidR="00672A25" w:rsidRPr="00EC6E9B"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highlight w:val="yellow"/>
          <w:lang w:val="ka-GE"/>
        </w:rPr>
      </w:pP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C70893">
        <w:rPr>
          <w:rFonts w:ascii="Sylfaen" w:hAnsi="Sylfaen" w:cs="Sylfaen"/>
          <w:b/>
          <w:noProof/>
          <w:sz w:val="22"/>
          <w:szCs w:val="22"/>
          <w:lang w:val="ka-GE"/>
        </w:rPr>
        <w:t xml:space="preserve">მოსახლეობის </w:t>
      </w:r>
      <w:r>
        <w:rPr>
          <w:rFonts w:ascii="Sylfaen" w:hAnsi="Sylfaen" w:cs="Sylfaen"/>
          <w:b/>
          <w:noProof/>
          <w:sz w:val="22"/>
          <w:szCs w:val="22"/>
          <w:lang w:val="ka-GE"/>
        </w:rPr>
        <w:t>ჯანმრთელობის</w:t>
      </w:r>
      <w:r w:rsidRPr="00C70893">
        <w:rPr>
          <w:rFonts w:ascii="Sylfaen" w:hAnsi="Sylfaen" w:cs="Sylfaen"/>
          <w:b/>
          <w:noProof/>
          <w:sz w:val="22"/>
          <w:szCs w:val="22"/>
          <w:lang w:val="ka-GE"/>
        </w:rPr>
        <w:t xml:space="preserve"> დაცვა</w:t>
      </w:r>
      <w:r w:rsidR="00DD7583">
        <w:rPr>
          <w:rFonts w:ascii="Sylfaen" w:hAnsi="Sylfaen" w:cs="Sylfaen"/>
          <w:noProof/>
          <w:sz w:val="22"/>
          <w:szCs w:val="22"/>
          <w:lang w:val="ka-GE"/>
        </w:rPr>
        <w:t xml:space="preserve"> - 1 79</w:t>
      </w:r>
      <w:r>
        <w:rPr>
          <w:rFonts w:ascii="Sylfaen" w:hAnsi="Sylfaen" w:cs="Sylfaen"/>
          <w:noProof/>
          <w:sz w:val="22"/>
          <w:szCs w:val="22"/>
          <w:lang w:val="ka-GE"/>
        </w:rPr>
        <w:t xml:space="preserve">1,2 მლნ ლარი, რაც პროექტის წინა ვარიანტთან შედარებით გაზრდილია </w:t>
      </w:r>
      <w:r w:rsidR="00DD7583">
        <w:rPr>
          <w:rFonts w:ascii="Sylfaen" w:hAnsi="Sylfaen" w:cs="Sylfaen"/>
          <w:noProof/>
          <w:sz w:val="22"/>
          <w:szCs w:val="22"/>
          <w:lang w:val="ka-GE"/>
        </w:rPr>
        <w:t xml:space="preserve">10.0 </w:t>
      </w:r>
      <w:r>
        <w:rPr>
          <w:rFonts w:ascii="Sylfaen" w:hAnsi="Sylfaen" w:cs="Sylfaen"/>
          <w:noProof/>
          <w:sz w:val="22"/>
          <w:szCs w:val="22"/>
          <w:lang w:val="ka-GE"/>
        </w:rPr>
        <w:t>მლნ ლარით. პროგრამის ფარგლებში გათვალისწინებულია:</w:t>
      </w:r>
    </w:p>
    <w:p w:rsidR="00672A25" w:rsidRPr="00632433"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32433">
        <w:rPr>
          <w:rFonts w:ascii="Sylfaen" w:hAnsi="Sylfaen" w:cs="Sylfaen"/>
          <w:noProof/>
          <w:sz w:val="22"/>
          <w:szCs w:val="22"/>
          <w:lang w:val="ka-GE"/>
        </w:rPr>
        <w:t>COVID-19-ის მართვასთან (სამედიცინო დაწესებულებების მობილიზება, მკურნალობის ხარჯები, ტესტირება და კვლევები, ვაქცინაცია და სხვა) დაკავშირებით ბიუჯეტი განსაზღვრულია 500.0 მლნ ლარით</w:t>
      </w:r>
      <w:r>
        <w:rPr>
          <w:rFonts w:ascii="Sylfaen" w:hAnsi="Sylfaen" w:cs="Sylfaen"/>
          <w:noProof/>
          <w:sz w:val="22"/>
          <w:szCs w:val="22"/>
          <w:lang w:val="ka-GE"/>
        </w:rPr>
        <w:t>;</w:t>
      </w:r>
      <w:r w:rsidRPr="00632433">
        <w:rPr>
          <w:rFonts w:ascii="Sylfaen" w:hAnsi="Sylfaen" w:cs="Sylfaen"/>
          <w:noProof/>
          <w:sz w:val="22"/>
          <w:szCs w:val="22"/>
          <w:lang w:val="ka-GE"/>
        </w:rPr>
        <w:t xml:space="preserve">  </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7F0F86">
        <w:rPr>
          <w:rFonts w:ascii="Sylfaen" w:hAnsi="Sylfaen" w:cs="Sylfaen"/>
          <w:noProof/>
          <w:sz w:val="22"/>
          <w:szCs w:val="22"/>
          <w:lang w:val="ka-GE"/>
        </w:rPr>
        <w:t>მოსახლეობის საყოველთაო ჯანმრთელობის დაცვა</w:t>
      </w:r>
      <w:r>
        <w:rPr>
          <w:rFonts w:ascii="Sylfaen" w:hAnsi="Sylfaen" w:cs="Sylfaen"/>
          <w:noProof/>
          <w:sz w:val="22"/>
          <w:szCs w:val="22"/>
          <w:lang w:val="ka-GE"/>
        </w:rPr>
        <w:t xml:space="preserve"> - 820.0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იმუნიზაცია</w:t>
      </w:r>
      <w:r>
        <w:rPr>
          <w:rFonts w:ascii="Sylfaen" w:hAnsi="Sylfaen" w:cs="Sylfaen"/>
          <w:noProof/>
          <w:sz w:val="22"/>
          <w:szCs w:val="22"/>
          <w:lang w:val="ka-GE"/>
        </w:rPr>
        <w:t xml:space="preserve"> - 50.0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ტუბერკულოზის მართვა</w:t>
      </w:r>
      <w:r>
        <w:rPr>
          <w:rFonts w:ascii="Sylfaen" w:hAnsi="Sylfaen" w:cs="Sylfaen"/>
          <w:noProof/>
          <w:sz w:val="22"/>
          <w:szCs w:val="22"/>
          <w:lang w:val="ka-GE"/>
        </w:rPr>
        <w:t xml:space="preserve"> - 17.2 მლნ ლარამდე;</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6E9B">
        <w:rPr>
          <w:rFonts w:ascii="Sylfaen" w:hAnsi="Sylfaen" w:cs="Sylfaen"/>
          <w:noProof/>
          <w:sz w:val="22"/>
          <w:szCs w:val="22"/>
          <w:lang w:val="ka-GE"/>
        </w:rPr>
        <w:t xml:space="preserve">აივ ინფექციის/შიდსის მართვა - 14.1 მლნ ლარამდე; </w:t>
      </w:r>
    </w:p>
    <w:p w:rsidR="00672A25" w:rsidRPr="00EC6E9B"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C ჰეპატიტის მართვა - 6</w:t>
      </w:r>
      <w:r w:rsidRPr="00EC6E9B">
        <w:rPr>
          <w:rFonts w:ascii="Sylfaen" w:hAnsi="Sylfaen" w:cs="Sylfaen"/>
          <w:noProof/>
          <w:sz w:val="22"/>
          <w:szCs w:val="22"/>
          <w:lang w:val="ka-GE"/>
        </w:rPr>
        <w:t>.0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ფსიქიკური ჯანმრთელობა - 35.0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დიალიზი და თირკმლის ტრანსპლანტაცია</w:t>
      </w:r>
      <w:r>
        <w:rPr>
          <w:rFonts w:ascii="Sylfaen" w:hAnsi="Sylfaen" w:cs="Sylfaen"/>
          <w:noProof/>
          <w:sz w:val="22"/>
          <w:szCs w:val="22"/>
          <w:lang w:val="ka-GE"/>
        </w:rPr>
        <w:t xml:space="preserve"> - 53.3 მლნ ლარი;</w:t>
      </w:r>
    </w:p>
    <w:p w:rsidR="00672A25" w:rsidRDefault="00672A25"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E7880">
        <w:rPr>
          <w:rFonts w:ascii="Sylfaen" w:hAnsi="Sylfaen" w:cs="Sylfaen"/>
          <w:noProof/>
          <w:sz w:val="22"/>
          <w:szCs w:val="22"/>
          <w:lang w:val="ka-GE"/>
        </w:rPr>
        <w:t>პირველადი და გადაუდებელი სამედიცინო დახმარების უზრუნველყოფა</w:t>
      </w:r>
      <w:r w:rsidR="00DD7583">
        <w:rPr>
          <w:rFonts w:ascii="Sylfaen" w:hAnsi="Sylfaen" w:cs="Sylfaen"/>
          <w:noProof/>
          <w:sz w:val="22"/>
          <w:szCs w:val="22"/>
          <w:lang w:val="ka-GE"/>
        </w:rPr>
        <w:t xml:space="preserve"> - 15</w:t>
      </w:r>
      <w:r>
        <w:rPr>
          <w:rFonts w:ascii="Sylfaen" w:hAnsi="Sylfaen" w:cs="Sylfaen"/>
          <w:noProof/>
          <w:sz w:val="22"/>
          <w:szCs w:val="22"/>
          <w:lang w:val="ka-GE"/>
        </w:rPr>
        <w:t xml:space="preserve">4,8 მლნ ლარი. პროექტის წინა ვარიანტთან შედარებით გაზრდილია </w:t>
      </w:r>
      <w:r w:rsidR="00DD7583">
        <w:rPr>
          <w:rFonts w:ascii="Sylfaen" w:hAnsi="Sylfaen" w:cs="Sylfaen"/>
          <w:noProof/>
          <w:sz w:val="22"/>
          <w:szCs w:val="22"/>
          <w:lang w:val="ka-GE"/>
        </w:rPr>
        <w:t>10.0</w:t>
      </w:r>
      <w:r>
        <w:rPr>
          <w:rFonts w:ascii="Sylfaen" w:hAnsi="Sylfaen" w:cs="Sylfaen"/>
          <w:noProof/>
          <w:sz w:val="22"/>
          <w:szCs w:val="22"/>
          <w:lang w:val="ka-GE"/>
        </w:rPr>
        <w:t xml:space="preserve"> მლნ ლარით, რომლის ფარგლებში</w:t>
      </w:r>
      <w:r w:rsidR="003C1C8D">
        <w:rPr>
          <w:rFonts w:ascii="Sylfaen" w:hAnsi="Sylfaen" w:cs="Sylfaen"/>
          <w:noProof/>
          <w:sz w:val="22"/>
          <w:szCs w:val="22"/>
          <w:lang w:val="ka-GE"/>
        </w:rPr>
        <w:t>ც</w:t>
      </w:r>
      <w:r>
        <w:rPr>
          <w:rFonts w:ascii="Sylfaen" w:hAnsi="Sylfaen" w:cs="Sylfaen"/>
          <w:noProof/>
          <w:sz w:val="22"/>
          <w:szCs w:val="22"/>
          <w:lang w:val="ka-GE"/>
        </w:rPr>
        <w:t xml:space="preserve"> გათვალისწინებულია რეგიონებში არსებული სასწრაფოს ბრიგადების ხელფასების გათანაბრება თბილისში არსებულ ხელფასებთან;</w:t>
      </w:r>
    </w:p>
    <w:p w:rsidR="00062761" w:rsidRDefault="00672A25" w:rsidP="00190AF8">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62761">
        <w:rPr>
          <w:rFonts w:ascii="Sylfaen" w:hAnsi="Sylfaen" w:cs="Sylfaen"/>
          <w:noProof/>
          <w:sz w:val="22"/>
          <w:szCs w:val="22"/>
          <w:lang w:val="ka-GE"/>
        </w:rPr>
        <w:t>რეფერალური მომსახურება - 40.0 მლნ ლარი</w:t>
      </w:r>
      <w:r w:rsidR="00062761">
        <w:rPr>
          <w:rFonts w:ascii="Sylfaen" w:hAnsi="Sylfaen" w:cs="Sylfaen"/>
          <w:noProof/>
          <w:sz w:val="22"/>
          <w:szCs w:val="22"/>
          <w:lang w:val="ka-GE"/>
        </w:rPr>
        <w:t>;</w:t>
      </w:r>
      <w:r w:rsidRPr="00062761">
        <w:rPr>
          <w:rFonts w:ascii="Sylfaen" w:hAnsi="Sylfaen" w:cs="Sylfaen"/>
          <w:noProof/>
          <w:sz w:val="22"/>
          <w:szCs w:val="22"/>
          <w:lang w:val="ka-GE"/>
        </w:rPr>
        <w:t xml:space="preserve"> </w:t>
      </w:r>
    </w:p>
    <w:p w:rsidR="00672A25" w:rsidRPr="00062761" w:rsidRDefault="00672A25" w:rsidP="00190AF8">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62761">
        <w:rPr>
          <w:rFonts w:ascii="Sylfaen" w:hAnsi="Sylfaen" w:cs="Sylfaen"/>
          <w:noProof/>
          <w:sz w:val="22"/>
          <w:szCs w:val="22"/>
          <w:lang w:val="ka-GE"/>
        </w:rPr>
        <w:t>ნარკომანიით დაავადებულ პაციენტთა მკურნალობა - 13.5 მლნ ლარი;</w:t>
      </w:r>
    </w:p>
    <w:p w:rsidR="00DD7583" w:rsidRDefault="00672A25" w:rsidP="00E07806">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DD7583">
        <w:rPr>
          <w:rFonts w:ascii="Sylfaen" w:hAnsi="Sylfaen" w:cs="Sylfaen"/>
          <w:noProof/>
          <w:sz w:val="22"/>
          <w:szCs w:val="22"/>
          <w:lang w:val="ka-GE"/>
        </w:rPr>
        <w:t>დიაბეტის მართვა</w:t>
      </w:r>
      <w:r w:rsidR="00DD7583">
        <w:rPr>
          <w:rFonts w:ascii="Sylfaen" w:hAnsi="Sylfaen" w:cs="Sylfaen"/>
          <w:noProof/>
          <w:sz w:val="22"/>
          <w:szCs w:val="22"/>
          <w:lang w:val="ka-GE"/>
        </w:rPr>
        <w:t xml:space="preserve"> - 27,0 მლნ ლარი;</w:t>
      </w:r>
    </w:p>
    <w:p w:rsidR="00672A25" w:rsidRPr="00DD7583" w:rsidRDefault="00672A25" w:rsidP="00E07806">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DD7583">
        <w:rPr>
          <w:rFonts w:ascii="Sylfaen" w:hAnsi="Sylfaen" w:cs="Sylfaen"/>
          <w:noProof/>
          <w:sz w:val="22"/>
          <w:szCs w:val="22"/>
          <w:lang w:val="ka-GE"/>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მკურნალობის პროგრამა</w:t>
      </w:r>
      <w:r w:rsidR="00DD7583">
        <w:rPr>
          <w:rFonts w:ascii="Sylfaen" w:hAnsi="Sylfaen" w:cs="Sylfaen"/>
          <w:noProof/>
          <w:sz w:val="22"/>
          <w:szCs w:val="22"/>
          <w:lang w:val="ka-GE"/>
        </w:rPr>
        <w:t xml:space="preserve"> შეადგენს 25.0 მლნ ლარს; </w:t>
      </w:r>
      <w:r w:rsidRPr="00DD7583">
        <w:rPr>
          <w:rFonts w:ascii="Sylfaen" w:hAnsi="Sylfaen" w:cs="Sylfaen"/>
          <w:noProof/>
          <w:sz w:val="22"/>
          <w:szCs w:val="22"/>
          <w:lang w:val="ka-GE"/>
        </w:rPr>
        <w:t xml:space="preserve"> </w:t>
      </w:r>
    </w:p>
    <w:p w:rsidR="00672A25" w:rsidRDefault="001A3D28" w:rsidP="00672A25">
      <w:pPr>
        <w:pStyle w:val="Normal0"/>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ორგანოთა </w:t>
      </w:r>
      <w:r w:rsidR="00672A25">
        <w:rPr>
          <w:rFonts w:ascii="Sylfaen" w:hAnsi="Sylfaen" w:cs="Sylfaen"/>
          <w:noProof/>
          <w:sz w:val="22"/>
          <w:szCs w:val="22"/>
          <w:lang w:val="ka-GE"/>
        </w:rPr>
        <w:t xml:space="preserve">ტრანსპლანტაციის </w:t>
      </w:r>
      <w:r w:rsidR="00DD7583">
        <w:rPr>
          <w:rFonts w:ascii="Sylfaen" w:hAnsi="Sylfaen" w:cs="Sylfaen"/>
          <w:noProof/>
          <w:sz w:val="22"/>
          <w:szCs w:val="22"/>
          <w:lang w:val="ka-GE"/>
        </w:rPr>
        <w:t>პროგრამის ასიგნება</w:t>
      </w:r>
      <w:r w:rsidR="00672A25">
        <w:rPr>
          <w:rFonts w:ascii="Sylfaen" w:hAnsi="Sylfaen" w:cs="Sylfaen"/>
          <w:noProof/>
          <w:sz w:val="22"/>
          <w:szCs w:val="22"/>
          <w:lang w:val="ka-GE"/>
        </w:rPr>
        <w:t xml:space="preserve"> განსა</w:t>
      </w:r>
      <w:r w:rsidR="003C1C8D">
        <w:rPr>
          <w:rFonts w:ascii="Sylfaen" w:hAnsi="Sylfaen" w:cs="Sylfaen"/>
          <w:noProof/>
          <w:sz w:val="22"/>
          <w:szCs w:val="22"/>
          <w:lang w:val="ka-GE"/>
        </w:rPr>
        <w:t>ზღვრულია 5,0 მლნ ლარის ოდენობით.</w:t>
      </w: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noProof/>
          <w:sz w:val="22"/>
          <w:szCs w:val="22"/>
          <w:lang w:val="ka-GE"/>
        </w:rPr>
      </w:pP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 xml:space="preserve">სამედიცინო დაწესებულებათა რეაბილიტაცია და აღჭურვა </w:t>
      </w:r>
      <w:r>
        <w:rPr>
          <w:rFonts w:ascii="Sylfaen" w:hAnsi="Sylfaen" w:cs="Sylfaen"/>
          <w:noProof/>
          <w:sz w:val="22"/>
          <w:szCs w:val="22"/>
          <w:lang w:val="ka-GE"/>
        </w:rPr>
        <w:t>- 31.0 მლნ ლარი;</w:t>
      </w:r>
    </w:p>
    <w:p w:rsidR="00672A25" w:rsidRPr="00EC6E9B"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C6E9B">
        <w:rPr>
          <w:rFonts w:ascii="Sylfaen" w:hAnsi="Sylfaen" w:cs="Sylfaen"/>
          <w:b/>
          <w:noProof/>
          <w:sz w:val="22"/>
          <w:szCs w:val="22"/>
          <w:lang w:val="ka-GE"/>
        </w:rPr>
        <w:t>შრომისა და დასაქმების სისტემის რეფორმების პროგრამა</w:t>
      </w:r>
      <w:r>
        <w:rPr>
          <w:rFonts w:ascii="Sylfaen" w:hAnsi="Sylfaen" w:cs="Sylfaen"/>
          <w:noProof/>
          <w:sz w:val="22"/>
          <w:szCs w:val="22"/>
          <w:lang w:val="ka-GE"/>
        </w:rPr>
        <w:t xml:space="preserve"> - 9,2 მლნ ლარი;</w:t>
      </w:r>
    </w:p>
    <w:p w:rsidR="00672A25" w:rsidRDefault="00672A25" w:rsidP="00672A25">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EE7880">
        <w:rPr>
          <w:rFonts w:ascii="Sylfaen" w:hAnsi="Sylfaen" w:cs="Sylfaen"/>
          <w:b/>
          <w:noProof/>
          <w:sz w:val="22"/>
          <w:szCs w:val="22"/>
          <w:lang w:val="ka-GE"/>
        </w:rPr>
        <w:t>იძულებით გადაადგილებულ პირთა და მიგრანტთა ხელშეწყობა</w:t>
      </w:r>
      <w:r>
        <w:rPr>
          <w:rFonts w:ascii="Sylfaen" w:hAnsi="Sylfaen" w:cs="Sylfaen"/>
          <w:noProof/>
          <w:sz w:val="22"/>
          <w:szCs w:val="22"/>
          <w:lang w:val="ka-GE"/>
        </w:rPr>
        <w:t xml:space="preserve"> - 102.2 მლნ ლარი;</w:t>
      </w:r>
    </w:p>
    <w:p w:rsidR="00672A25" w:rsidRPr="00FF6EE8" w:rsidRDefault="00672A25" w:rsidP="00672A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i/>
          <w:noProof/>
          <w:sz w:val="22"/>
          <w:szCs w:val="22"/>
          <w:lang w:val="ka-GE"/>
        </w:rPr>
      </w:pPr>
      <w:r>
        <w:rPr>
          <w:rFonts w:ascii="Sylfaen" w:hAnsi="Sylfaen" w:cs="Sylfaen"/>
          <w:i/>
          <w:noProof/>
          <w:sz w:val="22"/>
          <w:szCs w:val="22"/>
          <w:lang w:val="ka-GE"/>
        </w:rPr>
        <w:tab/>
        <w:t>ამასთან,</w:t>
      </w:r>
      <w:r w:rsidRPr="00EC45BE">
        <w:rPr>
          <w:rFonts w:ascii="Sylfaen" w:hAnsi="Sylfaen" w:cs="Sylfaen"/>
          <w:i/>
          <w:noProof/>
          <w:sz w:val="22"/>
          <w:szCs w:val="22"/>
          <w:lang w:val="ka-GE"/>
        </w:rPr>
        <w:t xml:space="preserve"> იძულებით გადაადგილებულ პირთა საცხოვრებელი სახლების მშენებლობისთვის საქართველოს რეგიონული განვითარებისა და ინფრასტრუქტურის სამინისტროს ასიგნებებში გათვალისწინებულია </w:t>
      </w:r>
      <w:r>
        <w:rPr>
          <w:rFonts w:ascii="Sylfaen" w:hAnsi="Sylfaen" w:cs="Sylfaen"/>
          <w:i/>
          <w:noProof/>
          <w:sz w:val="22"/>
          <w:szCs w:val="22"/>
          <w:lang w:val="ka-GE"/>
        </w:rPr>
        <w:t>12</w:t>
      </w:r>
      <w:r>
        <w:rPr>
          <w:rFonts w:ascii="Sylfaen" w:hAnsi="Sylfaen" w:cs="Sylfaen"/>
          <w:i/>
          <w:noProof/>
          <w:sz w:val="22"/>
          <w:szCs w:val="22"/>
          <w:lang w:val="en-US"/>
        </w:rPr>
        <w:t xml:space="preserve"> </w:t>
      </w:r>
      <w:r w:rsidRPr="00EC45BE">
        <w:rPr>
          <w:rFonts w:ascii="Sylfaen" w:hAnsi="Sylfaen" w:cs="Sylfaen"/>
          <w:i/>
          <w:noProof/>
          <w:sz w:val="22"/>
          <w:szCs w:val="22"/>
          <w:lang w:val="ka-GE"/>
        </w:rPr>
        <w:t xml:space="preserve">მლნ ლარი.  სულ დევნილთა </w:t>
      </w:r>
      <w:r w:rsidRPr="00EC45BE">
        <w:rPr>
          <w:rFonts w:ascii="Sylfaen" w:hAnsi="Sylfaen"/>
          <w:i/>
          <w:sz w:val="22"/>
          <w:szCs w:val="22"/>
          <w:lang w:val="ka-GE"/>
        </w:rPr>
        <w:t>საცხოვრებელი სახლებით უზრუნველყოფისა და მიგრანტთა ხელშეწყო</w:t>
      </w:r>
      <w:r>
        <w:rPr>
          <w:rFonts w:ascii="Sylfaen" w:hAnsi="Sylfaen"/>
          <w:i/>
          <w:sz w:val="22"/>
          <w:szCs w:val="22"/>
          <w:lang w:val="ka-GE"/>
        </w:rPr>
        <w:t>ბისათვის გამოყოფილია ჯამურად 114,2</w:t>
      </w:r>
      <w:r w:rsidRPr="00EC45BE">
        <w:rPr>
          <w:rFonts w:ascii="Sylfaen" w:hAnsi="Sylfaen"/>
          <w:i/>
          <w:sz w:val="22"/>
          <w:szCs w:val="22"/>
          <w:lang w:val="ka-GE"/>
        </w:rPr>
        <w:t xml:space="preserve"> მლნ ლარ</w:t>
      </w:r>
      <w:r>
        <w:rPr>
          <w:rFonts w:ascii="Sylfaen" w:hAnsi="Sylfaen"/>
          <w:i/>
          <w:sz w:val="22"/>
          <w:szCs w:val="22"/>
          <w:lang w:val="ka-GE"/>
        </w:rPr>
        <w:t>ი</w:t>
      </w:r>
      <w:r w:rsidRPr="00EC45BE">
        <w:rPr>
          <w:rFonts w:ascii="Sylfaen" w:hAnsi="Sylfaen"/>
          <w:i/>
          <w:sz w:val="22"/>
          <w:szCs w:val="22"/>
          <w:lang w:val="ka-GE"/>
        </w:rPr>
        <w:t>.</w:t>
      </w:r>
    </w:p>
    <w:p w:rsidR="00FF6EE8" w:rsidRPr="00FF6EE8" w:rsidRDefault="00FF6EE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F6EE8">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Pr="00FF6EE8">
        <w:rPr>
          <w:rFonts w:ascii="Sylfaen" w:hAnsi="Sylfaen" w:cs="Sylfaen"/>
          <w:noProof/>
          <w:sz w:val="22"/>
          <w:szCs w:val="22"/>
          <w:lang w:val="ka-GE"/>
        </w:rPr>
        <w:t xml:space="preserve"> დაფინანსება </w:t>
      </w:r>
      <w:r>
        <w:rPr>
          <w:rFonts w:ascii="Sylfaen" w:hAnsi="Sylfaen" w:cs="Sylfaen"/>
          <w:noProof/>
          <w:sz w:val="22"/>
          <w:szCs w:val="22"/>
          <w:lang w:val="ka-GE"/>
        </w:rPr>
        <w:t xml:space="preserve">განისაზღვრა </w:t>
      </w:r>
      <w:r w:rsidR="004E41E4">
        <w:rPr>
          <w:rFonts w:ascii="Sylfaen" w:hAnsi="Sylfaen" w:cs="Sylfaen"/>
          <w:noProof/>
          <w:sz w:val="22"/>
          <w:szCs w:val="22"/>
          <w:lang w:val="ka-GE"/>
        </w:rPr>
        <w:t xml:space="preserve">             </w:t>
      </w:r>
      <w:r>
        <w:rPr>
          <w:rFonts w:ascii="Sylfaen" w:hAnsi="Sylfaen" w:cs="Sylfaen"/>
          <w:noProof/>
          <w:sz w:val="22"/>
          <w:szCs w:val="22"/>
          <w:lang w:val="ka-GE"/>
        </w:rPr>
        <w:t>2</w:t>
      </w:r>
      <w:r w:rsidR="009C3D69">
        <w:rPr>
          <w:rFonts w:ascii="Sylfaen" w:hAnsi="Sylfaen" w:cs="Sylfaen"/>
          <w:noProof/>
          <w:sz w:val="22"/>
          <w:szCs w:val="22"/>
          <w:lang w:val="ka-GE"/>
        </w:rPr>
        <w:t> 8</w:t>
      </w:r>
      <w:r w:rsidR="004210E5">
        <w:rPr>
          <w:rFonts w:ascii="Sylfaen" w:hAnsi="Sylfaen" w:cs="Sylfaen"/>
          <w:noProof/>
          <w:sz w:val="22"/>
          <w:szCs w:val="22"/>
          <w:lang w:val="en-US"/>
        </w:rPr>
        <w:t>9</w:t>
      </w:r>
      <w:r w:rsidR="00D03289">
        <w:rPr>
          <w:rFonts w:ascii="Sylfaen" w:hAnsi="Sylfaen" w:cs="Sylfaen"/>
          <w:noProof/>
          <w:sz w:val="22"/>
          <w:szCs w:val="22"/>
          <w:lang w:val="ka-GE"/>
        </w:rPr>
        <w:t>5</w:t>
      </w:r>
      <w:r w:rsidR="009C3D69">
        <w:rPr>
          <w:rFonts w:ascii="Sylfaen" w:hAnsi="Sylfaen" w:cs="Sylfaen"/>
          <w:noProof/>
          <w:sz w:val="22"/>
          <w:szCs w:val="22"/>
          <w:lang w:val="ka-GE"/>
        </w:rPr>
        <w:t>.0</w:t>
      </w:r>
      <w:r>
        <w:rPr>
          <w:rFonts w:ascii="Sylfaen" w:hAnsi="Sylfaen" w:cs="Sylfaen"/>
          <w:noProof/>
          <w:sz w:val="22"/>
          <w:szCs w:val="22"/>
          <w:lang w:val="ka-GE"/>
        </w:rPr>
        <w:t xml:space="preserve"> მლნ ლარით, </w:t>
      </w:r>
      <w:r w:rsidR="00134716">
        <w:rPr>
          <w:rFonts w:ascii="Sylfaen" w:hAnsi="Sylfaen" w:cs="Sylfaen"/>
          <w:noProof/>
          <w:sz w:val="22"/>
          <w:szCs w:val="22"/>
          <w:lang w:val="ka-GE"/>
        </w:rPr>
        <w:t>რაც</w:t>
      </w:r>
      <w:r w:rsidR="004210E5">
        <w:rPr>
          <w:rFonts w:ascii="Sylfaen" w:hAnsi="Sylfaen" w:cs="Sylfaen"/>
          <w:noProof/>
          <w:sz w:val="22"/>
          <w:szCs w:val="22"/>
          <w:lang w:val="en-US"/>
        </w:rPr>
        <w:t xml:space="preserve"> </w:t>
      </w:r>
      <w:r w:rsidR="004210E5">
        <w:rPr>
          <w:rFonts w:ascii="Sylfaen" w:hAnsi="Sylfaen" w:cs="Sylfaen"/>
          <w:noProof/>
          <w:sz w:val="22"/>
          <w:szCs w:val="22"/>
          <w:lang w:val="ka-GE"/>
        </w:rPr>
        <w:t xml:space="preserve">წინა ვერსიასთან შედარებით გაზრდილია </w:t>
      </w:r>
      <w:r w:rsidR="00D03289">
        <w:rPr>
          <w:rFonts w:ascii="Sylfaen" w:hAnsi="Sylfaen" w:cs="Sylfaen"/>
          <w:noProof/>
          <w:sz w:val="22"/>
          <w:szCs w:val="22"/>
          <w:lang w:val="ka-GE"/>
        </w:rPr>
        <w:t>5</w:t>
      </w:r>
      <w:r w:rsidR="004210E5">
        <w:rPr>
          <w:rFonts w:ascii="Sylfaen" w:hAnsi="Sylfaen" w:cs="Sylfaen"/>
          <w:noProof/>
          <w:sz w:val="22"/>
          <w:szCs w:val="22"/>
          <w:lang w:val="ka-GE"/>
        </w:rPr>
        <w:t>.</w:t>
      </w:r>
      <w:r w:rsidR="00D03289">
        <w:rPr>
          <w:rFonts w:ascii="Sylfaen" w:hAnsi="Sylfaen" w:cs="Sylfaen"/>
          <w:noProof/>
          <w:sz w:val="22"/>
          <w:szCs w:val="22"/>
          <w:lang w:val="ka-GE"/>
        </w:rPr>
        <w:t>0</w:t>
      </w:r>
      <w:r w:rsidR="004210E5">
        <w:rPr>
          <w:rFonts w:ascii="Sylfaen" w:hAnsi="Sylfaen" w:cs="Sylfaen"/>
          <w:noProof/>
          <w:sz w:val="22"/>
          <w:szCs w:val="22"/>
          <w:lang w:val="ka-GE"/>
        </w:rPr>
        <w:t xml:space="preserve"> მლნ ლარით, </w:t>
      </w:r>
      <w:r w:rsidRPr="00FF6EE8">
        <w:rPr>
          <w:rFonts w:ascii="Sylfaen" w:hAnsi="Sylfaen" w:cs="Sylfaen"/>
          <w:noProof/>
          <w:sz w:val="22"/>
          <w:szCs w:val="22"/>
          <w:lang w:val="ka-GE"/>
        </w:rPr>
        <w:t>მათ შორის</w:t>
      </w:r>
      <w:r w:rsidR="00134716">
        <w:rPr>
          <w:rFonts w:ascii="Sylfaen" w:hAnsi="Sylfaen" w:cs="Sylfaen"/>
          <w:noProof/>
          <w:sz w:val="22"/>
          <w:szCs w:val="22"/>
          <w:lang w:val="ka-GE"/>
        </w:rPr>
        <w:t>, საბიუჯეტო სახსრე</w:t>
      </w:r>
      <w:r w:rsidR="009C3D69">
        <w:rPr>
          <w:rFonts w:ascii="Sylfaen" w:hAnsi="Sylfaen" w:cs="Sylfaen"/>
          <w:noProof/>
          <w:sz w:val="22"/>
          <w:szCs w:val="22"/>
          <w:lang w:val="ka-GE"/>
        </w:rPr>
        <w:t>ბის ნაწილში გათვალისწინებულია</w:t>
      </w:r>
      <w:r w:rsidR="004210E5">
        <w:rPr>
          <w:rFonts w:ascii="Sylfaen" w:hAnsi="Sylfaen" w:cs="Sylfaen"/>
          <w:noProof/>
          <w:sz w:val="22"/>
          <w:szCs w:val="22"/>
          <w:lang w:val="ka-GE"/>
        </w:rPr>
        <w:t xml:space="preserve"> 1 6</w:t>
      </w:r>
      <w:r w:rsidR="00D03289">
        <w:rPr>
          <w:rFonts w:ascii="Sylfaen" w:hAnsi="Sylfaen" w:cs="Sylfaen"/>
          <w:noProof/>
          <w:sz w:val="22"/>
          <w:szCs w:val="22"/>
          <w:lang w:val="ka-GE"/>
        </w:rPr>
        <w:t>10</w:t>
      </w:r>
      <w:r w:rsidR="009C3D69">
        <w:rPr>
          <w:rFonts w:ascii="Sylfaen" w:hAnsi="Sylfaen" w:cs="Sylfaen"/>
          <w:noProof/>
          <w:sz w:val="22"/>
          <w:szCs w:val="22"/>
          <w:lang w:val="ka-GE"/>
        </w:rPr>
        <w:t>.</w:t>
      </w:r>
      <w:r w:rsidR="00D03289">
        <w:rPr>
          <w:rFonts w:ascii="Sylfaen" w:hAnsi="Sylfaen" w:cs="Sylfaen"/>
          <w:noProof/>
          <w:sz w:val="22"/>
          <w:szCs w:val="22"/>
          <w:lang w:val="ka-GE"/>
        </w:rPr>
        <w:t>1</w:t>
      </w:r>
      <w:r w:rsidR="009C3D69">
        <w:rPr>
          <w:rFonts w:ascii="Sylfaen" w:hAnsi="Sylfaen" w:cs="Sylfaen"/>
          <w:noProof/>
          <w:sz w:val="22"/>
          <w:szCs w:val="22"/>
          <w:lang w:val="ka-GE"/>
        </w:rPr>
        <w:t xml:space="preserve"> მლნ ლარი, </w:t>
      </w:r>
      <w:r w:rsidR="000F71B3">
        <w:rPr>
          <w:rFonts w:ascii="Sylfaen" w:hAnsi="Sylfaen" w:cs="Sylfaen"/>
          <w:noProof/>
          <w:sz w:val="22"/>
          <w:szCs w:val="22"/>
          <w:lang w:val="ka-GE"/>
        </w:rPr>
        <w:t xml:space="preserve">გრანტებში გათვალისწინებულია </w:t>
      </w:r>
      <w:r w:rsidR="009C3D69">
        <w:rPr>
          <w:rFonts w:ascii="Sylfaen" w:hAnsi="Sylfaen" w:cs="Sylfaen"/>
          <w:noProof/>
          <w:sz w:val="22"/>
          <w:szCs w:val="22"/>
          <w:lang w:val="ka-GE"/>
        </w:rPr>
        <w:t xml:space="preserve">22.9 მლნ ლარამდე, </w:t>
      </w:r>
      <w:r w:rsidR="000F71B3">
        <w:rPr>
          <w:rFonts w:ascii="Sylfaen" w:hAnsi="Sylfaen" w:cs="Sylfaen"/>
          <w:noProof/>
          <w:sz w:val="22"/>
          <w:szCs w:val="22"/>
          <w:lang w:val="ka-GE"/>
        </w:rPr>
        <w:t xml:space="preserve">კრედიტებში გათვალისწინებულია 1 </w:t>
      </w:r>
      <w:r w:rsidR="004210E5">
        <w:rPr>
          <w:rFonts w:ascii="Sylfaen" w:hAnsi="Sylfaen" w:cs="Sylfaen"/>
          <w:noProof/>
          <w:sz w:val="22"/>
          <w:szCs w:val="22"/>
          <w:lang w:val="ka-GE"/>
        </w:rPr>
        <w:t>26</w:t>
      </w:r>
      <w:r w:rsidR="00D03289">
        <w:rPr>
          <w:rFonts w:ascii="Sylfaen" w:hAnsi="Sylfaen" w:cs="Sylfaen"/>
          <w:noProof/>
          <w:sz w:val="22"/>
          <w:szCs w:val="22"/>
          <w:lang w:val="ka-GE"/>
        </w:rPr>
        <w:t>2</w:t>
      </w:r>
      <w:r w:rsidR="000F71B3">
        <w:rPr>
          <w:rFonts w:ascii="Sylfaen" w:hAnsi="Sylfaen" w:cs="Sylfaen"/>
          <w:noProof/>
          <w:sz w:val="22"/>
          <w:szCs w:val="22"/>
          <w:lang w:val="ka-GE"/>
        </w:rPr>
        <w:t>.</w:t>
      </w:r>
      <w:r w:rsidR="00D03289">
        <w:rPr>
          <w:rFonts w:ascii="Sylfaen" w:hAnsi="Sylfaen" w:cs="Sylfaen"/>
          <w:noProof/>
          <w:sz w:val="22"/>
          <w:szCs w:val="22"/>
          <w:lang w:val="ka-GE"/>
        </w:rPr>
        <w:t>1</w:t>
      </w:r>
      <w:r w:rsidR="009C3D69">
        <w:rPr>
          <w:rFonts w:ascii="Sylfaen" w:hAnsi="Sylfaen" w:cs="Sylfaen"/>
          <w:noProof/>
          <w:sz w:val="22"/>
          <w:szCs w:val="22"/>
          <w:lang w:val="ka-GE"/>
        </w:rPr>
        <w:t xml:space="preserve"> მლნ ლარ</w:t>
      </w:r>
      <w:r w:rsidR="00336CD6">
        <w:rPr>
          <w:rFonts w:ascii="Sylfaen" w:hAnsi="Sylfaen" w:cs="Sylfaen"/>
          <w:noProof/>
          <w:sz w:val="22"/>
          <w:szCs w:val="22"/>
          <w:lang w:val="ka-GE"/>
        </w:rPr>
        <w:t>ამდე</w:t>
      </w:r>
      <w:r w:rsidR="009C3D69">
        <w:rPr>
          <w:rFonts w:ascii="Sylfaen" w:hAnsi="Sylfaen" w:cs="Sylfaen"/>
          <w:noProof/>
          <w:sz w:val="22"/>
          <w:szCs w:val="22"/>
          <w:lang w:val="ka-GE"/>
        </w:rPr>
        <w:t xml:space="preserve">. </w:t>
      </w:r>
      <w:r w:rsidRPr="00FF6EE8">
        <w:rPr>
          <w:rFonts w:ascii="Sylfaen" w:hAnsi="Sylfaen" w:cs="Sylfaen"/>
          <w:noProof/>
          <w:sz w:val="22"/>
          <w:szCs w:val="22"/>
          <w:lang w:val="ka-GE"/>
        </w:rPr>
        <w:t xml:space="preserve">ძირითადი პროგრამების მიხედვით </w:t>
      </w:r>
      <w:r w:rsidR="00F9425D">
        <w:rPr>
          <w:rFonts w:ascii="Sylfaen" w:hAnsi="Sylfaen" w:cs="Sylfaen"/>
          <w:noProof/>
          <w:sz w:val="22"/>
          <w:szCs w:val="22"/>
          <w:lang w:val="ka-GE"/>
        </w:rPr>
        <w:t>ასიგნებები განისაზღვრა შემდეგი ოდენობით:</w:t>
      </w:r>
    </w:p>
    <w:p w:rsidR="00F9425D" w:rsidRDefault="00F9425D" w:rsidP="007D615C">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საგზაო ინფრასტრუქტურის გაუმჯობესების ღონისძიებები</w:t>
      </w:r>
      <w:r>
        <w:rPr>
          <w:rFonts w:ascii="Sylfaen" w:hAnsi="Sylfaen" w:cs="Sylfaen"/>
          <w:noProof/>
          <w:sz w:val="22"/>
          <w:szCs w:val="22"/>
          <w:lang w:val="ka-GE"/>
        </w:rPr>
        <w:t xml:space="preserve"> -</w:t>
      </w:r>
      <w:r w:rsidR="009A7619">
        <w:rPr>
          <w:rFonts w:ascii="Sylfaen" w:hAnsi="Sylfaen" w:cs="Sylfaen"/>
          <w:noProof/>
          <w:sz w:val="22"/>
          <w:szCs w:val="22"/>
          <w:lang w:val="ka-GE"/>
        </w:rPr>
        <w:t xml:space="preserve"> </w:t>
      </w:r>
      <w:r>
        <w:rPr>
          <w:rFonts w:ascii="Sylfaen" w:hAnsi="Sylfaen" w:cs="Sylfaen"/>
          <w:noProof/>
          <w:sz w:val="22"/>
          <w:szCs w:val="22"/>
          <w:lang w:val="ka-GE"/>
        </w:rPr>
        <w:t xml:space="preserve">1 </w:t>
      </w:r>
      <w:r w:rsidR="00D03289">
        <w:rPr>
          <w:rFonts w:ascii="Sylfaen" w:hAnsi="Sylfaen" w:cs="Sylfaen"/>
          <w:noProof/>
          <w:sz w:val="22"/>
          <w:szCs w:val="22"/>
          <w:lang w:val="ka-GE"/>
        </w:rPr>
        <w:t>85</w:t>
      </w:r>
      <w:r w:rsidR="009C3D69">
        <w:rPr>
          <w:rFonts w:ascii="Sylfaen" w:hAnsi="Sylfaen" w:cs="Sylfaen"/>
          <w:noProof/>
          <w:sz w:val="22"/>
          <w:szCs w:val="22"/>
          <w:lang w:val="ka-GE"/>
        </w:rPr>
        <w:t>2</w:t>
      </w:r>
      <w:r>
        <w:rPr>
          <w:rFonts w:ascii="Sylfaen" w:hAnsi="Sylfaen" w:cs="Sylfaen"/>
          <w:noProof/>
          <w:sz w:val="22"/>
          <w:szCs w:val="22"/>
          <w:lang w:val="ka-GE"/>
        </w:rPr>
        <w:t>.</w:t>
      </w:r>
      <w:r w:rsidR="004210E5">
        <w:rPr>
          <w:rFonts w:ascii="Sylfaen" w:hAnsi="Sylfaen" w:cs="Sylfaen"/>
          <w:noProof/>
          <w:sz w:val="22"/>
          <w:szCs w:val="22"/>
          <w:lang w:val="ka-GE"/>
        </w:rPr>
        <w:t>9</w:t>
      </w:r>
      <w:r>
        <w:rPr>
          <w:rFonts w:ascii="Sylfaen" w:hAnsi="Sylfaen" w:cs="Sylfaen"/>
          <w:noProof/>
          <w:sz w:val="22"/>
          <w:szCs w:val="22"/>
          <w:lang w:val="ka-GE"/>
        </w:rPr>
        <w:t xml:space="preserve"> მლნ ლარი</w:t>
      </w:r>
      <w:r w:rsidR="004564D4">
        <w:rPr>
          <w:rFonts w:ascii="Sylfaen" w:hAnsi="Sylfaen" w:cs="Sylfaen"/>
          <w:noProof/>
          <w:sz w:val="22"/>
          <w:szCs w:val="22"/>
          <w:lang w:val="ka-GE"/>
        </w:rPr>
        <w:t>,</w:t>
      </w:r>
      <w:r w:rsidR="00336CD6">
        <w:rPr>
          <w:rFonts w:ascii="Sylfaen" w:hAnsi="Sylfaen" w:cs="Sylfaen"/>
          <w:noProof/>
          <w:sz w:val="22"/>
          <w:szCs w:val="22"/>
          <w:lang w:val="ka-GE"/>
        </w:rPr>
        <w:t xml:space="preserve"> რაც</w:t>
      </w:r>
      <w:r w:rsidR="004210E5">
        <w:rPr>
          <w:rFonts w:ascii="Sylfaen" w:hAnsi="Sylfaen" w:cs="Sylfaen"/>
          <w:noProof/>
          <w:sz w:val="22"/>
          <w:szCs w:val="22"/>
          <w:lang w:val="ka-GE"/>
        </w:rPr>
        <w:t xml:space="preserve"> ბიუჯეტის პროექტის პირველ წარდგენასთან შედარებით </w:t>
      </w:r>
      <w:r w:rsidR="00D03289">
        <w:rPr>
          <w:rFonts w:ascii="Sylfaen" w:hAnsi="Sylfaen" w:cs="Sylfaen"/>
          <w:noProof/>
          <w:sz w:val="22"/>
          <w:szCs w:val="22"/>
          <w:lang w:val="ka-GE"/>
        </w:rPr>
        <w:t>გაზრდილია</w:t>
      </w:r>
      <w:r w:rsidR="004210E5">
        <w:rPr>
          <w:rFonts w:ascii="Sylfaen" w:hAnsi="Sylfaen" w:cs="Sylfaen"/>
          <w:noProof/>
          <w:sz w:val="22"/>
          <w:szCs w:val="22"/>
          <w:lang w:val="ka-GE"/>
        </w:rPr>
        <w:t xml:space="preserve"> 2</w:t>
      </w:r>
      <w:r w:rsidR="00D03289">
        <w:rPr>
          <w:rFonts w:ascii="Sylfaen" w:hAnsi="Sylfaen" w:cs="Sylfaen"/>
          <w:noProof/>
          <w:sz w:val="22"/>
          <w:szCs w:val="22"/>
          <w:lang w:val="ka-GE"/>
        </w:rPr>
        <w:t>0</w:t>
      </w:r>
      <w:r w:rsidR="004210E5">
        <w:rPr>
          <w:rFonts w:ascii="Sylfaen" w:hAnsi="Sylfaen" w:cs="Sylfaen"/>
          <w:noProof/>
          <w:sz w:val="22"/>
          <w:szCs w:val="22"/>
          <w:lang w:val="ka-GE"/>
        </w:rPr>
        <w:t>.</w:t>
      </w:r>
      <w:r w:rsidR="00D03289">
        <w:rPr>
          <w:rFonts w:ascii="Sylfaen" w:hAnsi="Sylfaen" w:cs="Sylfaen"/>
          <w:noProof/>
          <w:sz w:val="22"/>
          <w:szCs w:val="22"/>
          <w:lang w:val="ka-GE"/>
        </w:rPr>
        <w:t>0</w:t>
      </w:r>
      <w:r w:rsidR="004210E5">
        <w:rPr>
          <w:rFonts w:ascii="Sylfaen" w:hAnsi="Sylfaen" w:cs="Sylfaen"/>
          <w:noProof/>
          <w:sz w:val="22"/>
          <w:szCs w:val="22"/>
          <w:lang w:val="ka-GE"/>
        </w:rPr>
        <w:t xml:space="preserve"> მლნ </w:t>
      </w:r>
      <w:r w:rsidR="004210E5" w:rsidRPr="002A6652">
        <w:rPr>
          <w:rFonts w:ascii="Sylfaen" w:hAnsi="Sylfaen" w:cs="Sylfaen"/>
          <w:noProof/>
          <w:sz w:val="22"/>
          <w:szCs w:val="22"/>
          <w:lang w:val="ka-GE"/>
        </w:rPr>
        <w:t>ლარით</w:t>
      </w:r>
      <w:r w:rsidR="007D615C" w:rsidRPr="002A6652">
        <w:rPr>
          <w:rFonts w:ascii="Sylfaen" w:hAnsi="Sylfaen" w:cs="Sylfaen"/>
          <w:noProof/>
          <w:sz w:val="22"/>
          <w:szCs w:val="22"/>
          <w:lang w:val="ka-GE"/>
        </w:rPr>
        <w:t>, რაც გათვალისწინებულია საავტომობილო გზების პერიოდული შეკეთება და რეაბილიტაციის პროგრამის ასიგნებებში</w:t>
      </w:r>
      <w:r w:rsidR="004210E5" w:rsidRPr="002A6652">
        <w:rPr>
          <w:rFonts w:ascii="Sylfaen" w:hAnsi="Sylfaen" w:cs="Sylfaen"/>
          <w:noProof/>
          <w:sz w:val="22"/>
          <w:szCs w:val="22"/>
          <w:lang w:val="ka-GE"/>
        </w:rPr>
        <w:t xml:space="preserve">. </w:t>
      </w:r>
      <w:r w:rsidRPr="002A6652">
        <w:rPr>
          <w:rFonts w:ascii="Sylfaen" w:hAnsi="Sylfaen" w:cs="Sylfaen"/>
          <w:noProof/>
          <w:sz w:val="22"/>
          <w:szCs w:val="22"/>
          <w:lang w:val="ka-GE"/>
        </w:rPr>
        <w:t xml:space="preserve">მათ შორის თანხები </w:t>
      </w:r>
      <w:r w:rsidR="00CF3518" w:rsidRPr="002A6652">
        <w:rPr>
          <w:rFonts w:ascii="Sylfaen" w:hAnsi="Sylfaen" w:cs="Sylfaen"/>
          <w:noProof/>
          <w:sz w:val="22"/>
          <w:szCs w:val="22"/>
          <w:lang w:val="ka-GE"/>
        </w:rPr>
        <w:t xml:space="preserve">ძირითადად </w:t>
      </w:r>
      <w:r w:rsidRPr="002A6652">
        <w:rPr>
          <w:rFonts w:ascii="Sylfaen" w:hAnsi="Sylfaen" w:cs="Sylfaen"/>
          <w:noProof/>
          <w:sz w:val="22"/>
          <w:szCs w:val="22"/>
          <w:lang w:val="ka-GE"/>
        </w:rPr>
        <w:t>მიიმართება შემდეგი</w:t>
      </w:r>
      <w:r>
        <w:rPr>
          <w:rFonts w:ascii="Sylfaen" w:hAnsi="Sylfaen" w:cs="Sylfaen"/>
          <w:noProof/>
          <w:sz w:val="22"/>
          <w:szCs w:val="22"/>
          <w:lang w:val="ka-GE"/>
        </w:rPr>
        <w:t xml:space="preserve"> საავტომობილო გზების მშენებლობა-რეკონსტრუქციაზე:</w:t>
      </w:r>
    </w:p>
    <w:p w:rsidR="004564D4" w:rsidRPr="002A6652"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sidR="009C3D69" w:rsidRPr="002A6652">
        <w:rPr>
          <w:rFonts w:ascii="Sylfaen" w:hAnsi="Sylfaen" w:cs="Sylfaen"/>
          <w:noProof/>
          <w:sz w:val="22"/>
          <w:szCs w:val="22"/>
          <w:lang w:val="ka-GE"/>
        </w:rPr>
        <w:t xml:space="preserve"> – 8</w:t>
      </w:r>
      <w:r w:rsidRPr="002A6652">
        <w:rPr>
          <w:rFonts w:ascii="Sylfaen" w:hAnsi="Sylfaen" w:cs="Sylfaen"/>
          <w:noProof/>
          <w:sz w:val="22"/>
          <w:szCs w:val="22"/>
          <w:lang w:val="ka-GE"/>
        </w:rPr>
        <w:t>0.0 მლნ ლარი;</w:t>
      </w:r>
    </w:p>
    <w:p w:rsidR="004564D4" w:rsidRPr="002A6652"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i/>
          <w:noProof/>
          <w:sz w:val="22"/>
          <w:szCs w:val="22"/>
          <w:lang w:val="ka-GE"/>
        </w:rPr>
      </w:pPr>
      <w:r w:rsidRPr="002A6652">
        <w:rPr>
          <w:rFonts w:ascii="Sylfaen" w:hAnsi="Sylfaen" w:cs="Sylfaen"/>
          <w:noProof/>
          <w:sz w:val="22"/>
          <w:szCs w:val="22"/>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sidR="009C3D69" w:rsidRPr="002A6652">
        <w:rPr>
          <w:rFonts w:ascii="Sylfaen" w:hAnsi="Sylfaen" w:cs="Sylfaen"/>
          <w:noProof/>
          <w:sz w:val="22"/>
          <w:szCs w:val="22"/>
          <w:lang w:val="ka-GE"/>
        </w:rPr>
        <w:t xml:space="preserve"> – 1</w:t>
      </w:r>
      <w:r w:rsidR="004210E5" w:rsidRPr="002A6652">
        <w:rPr>
          <w:rFonts w:ascii="Sylfaen" w:hAnsi="Sylfaen" w:cs="Sylfaen"/>
          <w:noProof/>
          <w:sz w:val="22"/>
          <w:szCs w:val="22"/>
          <w:lang w:val="ka-GE"/>
        </w:rPr>
        <w:t>65</w:t>
      </w:r>
      <w:r w:rsidRPr="002A6652">
        <w:rPr>
          <w:rFonts w:ascii="Sylfaen" w:hAnsi="Sylfaen" w:cs="Sylfaen"/>
          <w:noProof/>
          <w:sz w:val="22"/>
          <w:szCs w:val="22"/>
          <w:lang w:val="ka-GE"/>
        </w:rPr>
        <w:t>.0 მლნ ლარი</w:t>
      </w:r>
      <w:r w:rsidRPr="002A6652">
        <w:rPr>
          <w:rFonts w:ascii="Sylfaen" w:hAnsi="Sylfaen" w:cs="Sylfaen"/>
          <w:i/>
          <w:noProof/>
          <w:sz w:val="22"/>
          <w:szCs w:val="22"/>
          <w:lang w:val="ka-GE"/>
        </w:rPr>
        <w:t>;</w:t>
      </w:r>
    </w:p>
    <w:p w:rsidR="00107DA0" w:rsidRDefault="004564D4">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07DA0">
        <w:rPr>
          <w:rFonts w:ascii="Sylfaen" w:hAnsi="Sylfaen" w:cs="Sylfaen"/>
          <w:noProof/>
          <w:sz w:val="22"/>
          <w:szCs w:val="22"/>
          <w:lang w:val="ka-GE"/>
        </w:rPr>
        <w:t>თბილისი-სენაკი-ლესელიძის საავტომობილო გზის უბისა შორაპნის მონაკვეთის რეკონსტრუქცია-მშენებლობა</w:t>
      </w:r>
      <w:r w:rsidR="0056740E">
        <w:rPr>
          <w:rFonts w:ascii="Sylfaen" w:hAnsi="Sylfaen" w:cs="Sylfaen"/>
          <w:noProof/>
          <w:sz w:val="22"/>
          <w:szCs w:val="22"/>
          <w:lang w:val="ka-GE"/>
        </w:rPr>
        <w:t xml:space="preserve"> </w:t>
      </w:r>
      <w:r w:rsidRPr="00107DA0">
        <w:rPr>
          <w:rFonts w:ascii="Sylfaen" w:hAnsi="Sylfaen" w:cs="Sylfaen"/>
          <w:noProof/>
          <w:sz w:val="22"/>
          <w:szCs w:val="22"/>
          <w:lang w:val="ka-GE"/>
        </w:rPr>
        <w:t>(EIB)</w:t>
      </w:r>
      <w:r w:rsidR="00107DA0">
        <w:rPr>
          <w:rFonts w:ascii="Sylfaen" w:hAnsi="Sylfaen" w:cs="Sylfaen"/>
          <w:noProof/>
          <w:sz w:val="22"/>
          <w:szCs w:val="22"/>
          <w:lang w:val="ka-GE"/>
        </w:rPr>
        <w:t xml:space="preserve"> </w:t>
      </w:r>
      <w:r w:rsidR="00107DA0" w:rsidRPr="00107DA0">
        <w:rPr>
          <w:rFonts w:ascii="Sylfaen" w:hAnsi="Sylfaen" w:cs="Sylfaen"/>
          <w:noProof/>
          <w:sz w:val="22"/>
          <w:szCs w:val="22"/>
          <w:lang w:val="ka-GE"/>
        </w:rPr>
        <w:t>-</w:t>
      </w:r>
      <w:r w:rsidR="00107DA0">
        <w:rPr>
          <w:rFonts w:ascii="Sylfaen" w:hAnsi="Sylfaen" w:cs="Sylfaen"/>
          <w:noProof/>
          <w:sz w:val="22"/>
          <w:szCs w:val="22"/>
          <w:lang w:val="ka-GE"/>
        </w:rPr>
        <w:t xml:space="preserve"> </w:t>
      </w:r>
      <w:r w:rsidR="009C3D69" w:rsidRPr="00107DA0">
        <w:rPr>
          <w:rFonts w:ascii="Sylfaen" w:hAnsi="Sylfaen" w:cs="Sylfaen"/>
          <w:noProof/>
          <w:sz w:val="22"/>
          <w:szCs w:val="22"/>
          <w:lang w:val="ka-GE"/>
        </w:rPr>
        <w:t>2</w:t>
      </w:r>
      <w:r w:rsidR="004210E5" w:rsidRPr="00107DA0">
        <w:rPr>
          <w:rFonts w:ascii="Sylfaen" w:hAnsi="Sylfaen" w:cs="Sylfaen"/>
          <w:noProof/>
          <w:sz w:val="22"/>
          <w:szCs w:val="22"/>
          <w:lang w:val="ka-GE"/>
        </w:rPr>
        <w:t>0</w:t>
      </w:r>
      <w:r w:rsidRPr="00107DA0">
        <w:rPr>
          <w:rFonts w:ascii="Sylfaen" w:hAnsi="Sylfaen" w:cs="Sylfaen"/>
          <w:noProof/>
          <w:sz w:val="22"/>
          <w:szCs w:val="22"/>
          <w:lang w:val="ka-GE"/>
        </w:rPr>
        <w:t>0.0</w:t>
      </w:r>
      <w:r w:rsidR="00107DA0">
        <w:rPr>
          <w:rFonts w:ascii="Sylfaen" w:hAnsi="Sylfaen" w:cs="Sylfaen"/>
          <w:noProof/>
          <w:sz w:val="22"/>
          <w:szCs w:val="22"/>
          <w:lang w:val="ka-GE"/>
        </w:rPr>
        <w:t xml:space="preserve"> </w:t>
      </w:r>
      <w:r w:rsidRPr="00107DA0">
        <w:rPr>
          <w:rFonts w:ascii="Sylfaen" w:hAnsi="Sylfaen" w:cs="Sylfaen"/>
          <w:noProof/>
          <w:sz w:val="22"/>
          <w:szCs w:val="22"/>
          <w:lang w:val="ka-GE"/>
        </w:rPr>
        <w:t>მლნ</w:t>
      </w:r>
      <w:r w:rsidR="00107DA0">
        <w:rPr>
          <w:rFonts w:ascii="Sylfaen" w:hAnsi="Sylfaen" w:cs="Sylfaen"/>
          <w:noProof/>
          <w:sz w:val="22"/>
          <w:szCs w:val="22"/>
          <w:lang w:val="ka-GE"/>
        </w:rPr>
        <w:t xml:space="preserve"> </w:t>
      </w:r>
      <w:r w:rsidRPr="00107DA0">
        <w:rPr>
          <w:rFonts w:ascii="Sylfaen" w:hAnsi="Sylfaen" w:cs="Sylfaen"/>
          <w:noProof/>
          <w:sz w:val="22"/>
          <w:szCs w:val="22"/>
          <w:lang w:val="ka-GE"/>
        </w:rPr>
        <w:t>ლარი</w:t>
      </w:r>
      <w:r w:rsidR="00107DA0" w:rsidRPr="00107DA0">
        <w:rPr>
          <w:rFonts w:ascii="Sylfaen" w:hAnsi="Sylfaen" w:cs="Sylfaen"/>
          <w:noProof/>
          <w:sz w:val="22"/>
          <w:szCs w:val="22"/>
          <w:lang w:val="ka-GE"/>
        </w:rPr>
        <w:t>;</w:t>
      </w:r>
    </w:p>
    <w:p w:rsidR="004564D4" w:rsidRPr="00107DA0" w:rsidRDefault="004564D4">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107DA0">
        <w:rPr>
          <w:rFonts w:ascii="Sylfaen" w:hAnsi="Sylfaen" w:cs="Sylfaen"/>
          <w:noProof/>
          <w:sz w:val="22"/>
          <w:szCs w:val="22"/>
          <w:lang w:val="ka-GE"/>
        </w:rPr>
        <w:t xml:space="preserve">თბილისი-სენაკი-ლესელიძის საავტომობილო გზის შორაპანი არგვეთას მონაკვეთის რეკონსტრუქცია-მშენებლობა (ADB) – </w:t>
      </w:r>
      <w:r w:rsidR="009C3D69" w:rsidRPr="00107DA0">
        <w:rPr>
          <w:rFonts w:ascii="Sylfaen" w:hAnsi="Sylfaen" w:cs="Sylfaen"/>
          <w:noProof/>
          <w:sz w:val="22"/>
          <w:szCs w:val="22"/>
          <w:lang w:val="ka-GE"/>
        </w:rPr>
        <w:t>12</w:t>
      </w:r>
      <w:r w:rsidRPr="00107DA0">
        <w:rPr>
          <w:rFonts w:ascii="Sylfaen" w:hAnsi="Sylfaen" w:cs="Sylfaen"/>
          <w:noProof/>
          <w:sz w:val="22"/>
          <w:szCs w:val="22"/>
          <w:lang w:val="ka-GE"/>
        </w:rPr>
        <w:t>0.0 მლნ ლარი;</w:t>
      </w:r>
    </w:p>
    <w:p w:rsidR="004564D4" w:rsidRPr="002A6652"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 – 80.0 მლნ ლარი;</w:t>
      </w:r>
    </w:p>
    <w:p w:rsidR="004564D4" w:rsidRPr="002A6652"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 xml:space="preserve">სამტრედია-გრიგოლეთის საავტომობილო გზის კმ 0-კმ 50 მონაკვეთის მოდერნიზაცია-მშენებლობა (EIB, EU) – </w:t>
      </w:r>
      <w:r w:rsidR="009C3D69" w:rsidRPr="002A6652">
        <w:rPr>
          <w:rFonts w:ascii="Sylfaen" w:hAnsi="Sylfaen" w:cs="Sylfaen"/>
          <w:noProof/>
          <w:sz w:val="22"/>
          <w:szCs w:val="22"/>
          <w:lang w:val="ka-GE"/>
        </w:rPr>
        <w:t>80</w:t>
      </w:r>
      <w:r w:rsidRPr="002A6652">
        <w:rPr>
          <w:rFonts w:ascii="Sylfaen" w:hAnsi="Sylfaen" w:cs="Sylfaen"/>
          <w:noProof/>
          <w:sz w:val="22"/>
          <w:szCs w:val="22"/>
          <w:lang w:val="ka-GE"/>
        </w:rPr>
        <w:t>.0 მლნ ლარი;</w:t>
      </w:r>
    </w:p>
    <w:p w:rsidR="004564D4" w:rsidRPr="002A6652"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 xml:space="preserve">სენაკი-ფოთი-სარფის საავტომობილო გზის კმ48-კმ64 გრიგოლეთი-ჩოლოქის მონაკვეთის მშენებლობა (EIB) – </w:t>
      </w:r>
      <w:r w:rsidR="009C3D69" w:rsidRPr="002A6652">
        <w:rPr>
          <w:rFonts w:ascii="Sylfaen" w:hAnsi="Sylfaen" w:cs="Sylfaen"/>
          <w:noProof/>
          <w:sz w:val="22"/>
          <w:szCs w:val="22"/>
          <w:lang w:val="ka-GE"/>
        </w:rPr>
        <w:t>83</w:t>
      </w:r>
      <w:r w:rsidRPr="002A6652">
        <w:rPr>
          <w:rFonts w:ascii="Sylfaen" w:hAnsi="Sylfaen" w:cs="Sylfaen"/>
          <w:noProof/>
          <w:sz w:val="22"/>
          <w:szCs w:val="22"/>
          <w:lang w:val="ka-GE"/>
        </w:rPr>
        <w:t>.0 მლნ ლარი;</w:t>
      </w:r>
    </w:p>
    <w:p w:rsidR="004564D4" w:rsidRPr="002A6652"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ქ. ბათუმის ახალი შემოვლითი გზა (ADB, AIIB)</w:t>
      </w:r>
      <w:r w:rsidR="009C3D69" w:rsidRPr="002A6652">
        <w:rPr>
          <w:rFonts w:ascii="Sylfaen" w:hAnsi="Sylfaen" w:cs="Sylfaen"/>
          <w:noProof/>
          <w:sz w:val="22"/>
          <w:szCs w:val="22"/>
          <w:lang w:val="ka-GE"/>
        </w:rPr>
        <w:t xml:space="preserve"> – 55</w:t>
      </w:r>
      <w:r w:rsidRPr="002A6652">
        <w:rPr>
          <w:rFonts w:ascii="Sylfaen" w:hAnsi="Sylfaen" w:cs="Sylfaen"/>
          <w:noProof/>
          <w:sz w:val="22"/>
          <w:szCs w:val="22"/>
          <w:lang w:val="ka-GE"/>
        </w:rPr>
        <w:t>.0 მლნ ლარი;</w:t>
      </w:r>
    </w:p>
    <w:p w:rsidR="004564D4" w:rsidRPr="002A6652" w:rsidRDefault="004564D4"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r w:rsidR="009C3D69" w:rsidRPr="002A6652">
        <w:rPr>
          <w:rFonts w:ascii="Sylfaen" w:hAnsi="Sylfaen" w:cs="Sylfaen"/>
          <w:noProof/>
          <w:sz w:val="22"/>
          <w:szCs w:val="22"/>
          <w:lang w:val="ka-GE"/>
        </w:rPr>
        <w:t xml:space="preserve"> – </w:t>
      </w:r>
      <w:r w:rsidR="004210E5" w:rsidRPr="002A6652">
        <w:rPr>
          <w:rFonts w:ascii="Sylfaen" w:hAnsi="Sylfaen" w:cs="Sylfaen"/>
          <w:noProof/>
          <w:sz w:val="22"/>
          <w:szCs w:val="22"/>
          <w:lang w:val="ka-GE"/>
        </w:rPr>
        <w:t>185</w:t>
      </w:r>
      <w:r w:rsidRPr="002A6652">
        <w:rPr>
          <w:rFonts w:ascii="Sylfaen" w:hAnsi="Sylfaen" w:cs="Sylfaen"/>
          <w:noProof/>
          <w:sz w:val="22"/>
          <w:szCs w:val="22"/>
          <w:lang w:val="ka-GE"/>
        </w:rPr>
        <w:t>.0 მლნ ლარი</w:t>
      </w:r>
      <w:r w:rsidRPr="002A6652">
        <w:rPr>
          <w:rFonts w:ascii="Sylfaen" w:hAnsi="Sylfaen" w:cs="Sylfaen"/>
          <w:i/>
          <w:noProof/>
          <w:sz w:val="22"/>
          <w:szCs w:val="22"/>
          <w:lang w:val="ka-GE"/>
        </w:rPr>
        <w:t>;</w:t>
      </w:r>
    </w:p>
    <w:p w:rsidR="00B604CA" w:rsidRPr="002A6652" w:rsidRDefault="00B604CA" w:rsidP="00B604CA">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თბილისი-ბაკურციხე-ლაგოდეხის საავტომობილო გზის ლოჭინი-საგარეჯოს მონაკვეთის მშენებლობა - 100 მლნ ლარი;</w:t>
      </w:r>
    </w:p>
    <w:p w:rsidR="00F9425D" w:rsidRPr="002A6652"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ბაღდათი-აბასთუმნის საავტომობილო გზის რეკონსტრუქცია-რეაბილიტაცია</w:t>
      </w:r>
      <w:r w:rsidR="009C3D69" w:rsidRPr="002A6652">
        <w:rPr>
          <w:rFonts w:ascii="Sylfaen" w:hAnsi="Sylfaen" w:cs="Sylfaen"/>
          <w:noProof/>
          <w:sz w:val="22"/>
          <w:szCs w:val="22"/>
          <w:lang w:val="ka-GE"/>
        </w:rPr>
        <w:t xml:space="preserve"> - 80</w:t>
      </w:r>
      <w:r w:rsidRPr="002A6652">
        <w:rPr>
          <w:rFonts w:ascii="Sylfaen" w:hAnsi="Sylfaen" w:cs="Sylfaen"/>
          <w:noProof/>
          <w:sz w:val="22"/>
          <w:szCs w:val="22"/>
          <w:lang w:val="ka-GE"/>
        </w:rPr>
        <w:t>.0 მლნ ლარი;</w:t>
      </w:r>
    </w:p>
    <w:p w:rsidR="00891392" w:rsidRPr="002A6652" w:rsidRDefault="00891392" w:rsidP="00891392">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 – 40 მლნ ლარი;</w:t>
      </w:r>
    </w:p>
    <w:p w:rsidR="00F9425D" w:rsidRPr="002A6652" w:rsidRDefault="00F9425D"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 xml:space="preserve">ზემო იმერეთი (საჩხერე) - რაჭის დამაკავშირებელი საავტომობილო გზის რეკონსტრუქცია-მშენებლობა - </w:t>
      </w:r>
      <w:r w:rsidR="009C3D69" w:rsidRPr="002A6652">
        <w:rPr>
          <w:rFonts w:ascii="Sylfaen" w:hAnsi="Sylfaen" w:cs="Sylfaen"/>
          <w:noProof/>
          <w:sz w:val="22"/>
          <w:szCs w:val="22"/>
          <w:lang w:val="ka-GE"/>
        </w:rPr>
        <w:t>10</w:t>
      </w:r>
      <w:r w:rsidR="007D6DF7" w:rsidRPr="002A6652">
        <w:rPr>
          <w:rFonts w:ascii="Sylfaen" w:hAnsi="Sylfaen" w:cs="Sylfaen"/>
          <w:noProof/>
          <w:sz w:val="22"/>
          <w:szCs w:val="22"/>
          <w:lang w:val="ka-GE"/>
        </w:rPr>
        <w:t>.0 მლნ ლარი.</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რეგიონული და მუნიციპალური ინფრასტრუქტურის 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 xml:space="preserve">- </w:t>
      </w:r>
      <w:r w:rsidR="003D61A0">
        <w:rPr>
          <w:rFonts w:ascii="Sylfaen" w:hAnsi="Sylfaen" w:cs="Sylfaen"/>
          <w:noProof/>
          <w:sz w:val="22"/>
          <w:szCs w:val="22"/>
          <w:lang w:val="ka-GE"/>
        </w:rPr>
        <w:t>4</w:t>
      </w:r>
      <w:r w:rsidR="00CA1F9C">
        <w:rPr>
          <w:rFonts w:ascii="Sylfaen" w:hAnsi="Sylfaen" w:cs="Sylfaen"/>
          <w:noProof/>
          <w:sz w:val="22"/>
          <w:szCs w:val="22"/>
          <w:lang w:val="ka-GE"/>
        </w:rPr>
        <w:t>8</w:t>
      </w:r>
      <w:r w:rsidR="003D61A0">
        <w:rPr>
          <w:rFonts w:ascii="Sylfaen" w:hAnsi="Sylfaen" w:cs="Sylfaen"/>
          <w:noProof/>
          <w:sz w:val="22"/>
          <w:szCs w:val="22"/>
          <w:lang w:val="ka-GE"/>
        </w:rPr>
        <w:t>3.</w:t>
      </w:r>
      <w:r w:rsidR="00CA1F9C">
        <w:rPr>
          <w:rFonts w:ascii="Sylfaen" w:hAnsi="Sylfaen" w:cs="Sylfaen"/>
          <w:noProof/>
          <w:sz w:val="22"/>
          <w:szCs w:val="22"/>
          <w:lang w:val="ka-GE"/>
        </w:rPr>
        <w:t>6</w:t>
      </w:r>
      <w:r w:rsidRPr="00F9425D">
        <w:rPr>
          <w:rFonts w:ascii="Sylfaen" w:hAnsi="Sylfaen" w:cs="Sylfaen"/>
          <w:noProof/>
          <w:sz w:val="22"/>
          <w:szCs w:val="22"/>
          <w:lang w:val="ka-GE"/>
        </w:rPr>
        <w:t xml:space="preserve"> მლნ ლარ</w:t>
      </w:r>
      <w:r w:rsidR="00CA1F9C">
        <w:rPr>
          <w:rFonts w:ascii="Sylfaen" w:hAnsi="Sylfaen" w:cs="Sylfaen"/>
          <w:noProof/>
          <w:sz w:val="22"/>
          <w:szCs w:val="22"/>
          <w:lang w:val="ka-GE"/>
        </w:rPr>
        <w:t>ი პროგრამის ფარგლებში</w:t>
      </w:r>
      <w:r w:rsidR="00CF3518">
        <w:rPr>
          <w:rFonts w:ascii="Sylfaen" w:hAnsi="Sylfaen" w:cs="Sylfaen"/>
          <w:noProof/>
          <w:sz w:val="22"/>
          <w:szCs w:val="22"/>
          <w:lang w:val="ka-GE"/>
        </w:rPr>
        <w:t xml:space="preserve"> თანხები ძირითადად მიიმართება შემდეგი პროექტების განხორციელებაზე:</w:t>
      </w:r>
    </w:p>
    <w:p w:rsidR="00CF3518" w:rsidRPr="002A6652"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 xml:space="preserve">საქართველოს მუნიციპალური განვითარების ფონდის მიერ განსახორციელებელი </w:t>
      </w:r>
      <w:r w:rsidR="003D5A28" w:rsidRPr="002A6652">
        <w:rPr>
          <w:rFonts w:ascii="Sylfaen" w:hAnsi="Sylfaen" w:cs="Sylfaen"/>
          <w:noProof/>
          <w:sz w:val="22"/>
          <w:szCs w:val="22"/>
          <w:lang w:val="ka-GE"/>
        </w:rPr>
        <w:t xml:space="preserve">ინფრასტრუქტურული </w:t>
      </w:r>
      <w:r w:rsidRPr="002A6652">
        <w:rPr>
          <w:rFonts w:ascii="Sylfaen" w:hAnsi="Sylfaen" w:cs="Sylfaen"/>
          <w:noProof/>
          <w:sz w:val="22"/>
          <w:szCs w:val="22"/>
          <w:lang w:val="ka-GE"/>
        </w:rPr>
        <w:t xml:space="preserve">პროექტები - </w:t>
      </w:r>
      <w:r w:rsidR="00CA1F9C" w:rsidRPr="002A6652">
        <w:rPr>
          <w:rFonts w:ascii="Sylfaen" w:hAnsi="Sylfaen" w:cs="Sylfaen"/>
          <w:noProof/>
          <w:sz w:val="22"/>
          <w:szCs w:val="22"/>
          <w:lang w:val="ka-GE"/>
        </w:rPr>
        <w:t>70</w:t>
      </w:r>
      <w:r w:rsidRPr="002A6652">
        <w:rPr>
          <w:rFonts w:ascii="Sylfaen" w:hAnsi="Sylfaen" w:cs="Sylfaen"/>
          <w:noProof/>
          <w:sz w:val="22"/>
          <w:szCs w:val="22"/>
          <w:lang w:val="ka-GE"/>
        </w:rPr>
        <w:t>.0 მლნ ლარ</w:t>
      </w:r>
      <w:r w:rsidRPr="00EF386D">
        <w:rPr>
          <w:rFonts w:ascii="Sylfaen" w:hAnsi="Sylfaen" w:cs="Sylfaen"/>
          <w:noProof/>
          <w:sz w:val="22"/>
          <w:szCs w:val="22"/>
          <w:lang w:val="ka-GE"/>
        </w:rPr>
        <w:t>ი</w:t>
      </w:r>
      <w:r w:rsidRPr="00EF386D">
        <w:rPr>
          <w:rFonts w:ascii="Sylfaen" w:hAnsi="Sylfaen" w:cs="Sylfaen"/>
          <w:i/>
          <w:noProof/>
          <w:sz w:val="22"/>
          <w:szCs w:val="22"/>
          <w:lang w:val="ka-GE"/>
        </w:rPr>
        <w:t>;</w:t>
      </w:r>
    </w:p>
    <w:p w:rsidR="00891392" w:rsidRPr="002A6652" w:rsidRDefault="00891392" w:rsidP="00891392">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განახლებული რეგიონების პროგრამა - 160 მლნ ლარი;</w:t>
      </w:r>
    </w:p>
    <w:p w:rsidR="003D61A0" w:rsidRPr="002A6652"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რეგიონალური და მუნიციპალური ინფრასტრუქტურის განვითარების პროექტი II (WB, WB-TF) – 60.0 მლნ ლარი;</w:t>
      </w:r>
    </w:p>
    <w:p w:rsidR="003D61A0" w:rsidRPr="002A6652"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საცხოვრებლად ვარგისი ქალაქების საინვესტიციო პროგრამა - 100.0 მლნ ლარი;</w:t>
      </w:r>
    </w:p>
    <w:p w:rsidR="00CF3518" w:rsidRPr="002A6652"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რეგიონალური განვითარების პროექტი III (მცხეთა-მთიანე</w:t>
      </w:r>
      <w:r w:rsidR="00891392" w:rsidRPr="002A6652">
        <w:rPr>
          <w:rFonts w:ascii="Sylfaen" w:hAnsi="Sylfaen" w:cs="Sylfaen"/>
          <w:noProof/>
          <w:sz w:val="22"/>
          <w:szCs w:val="22"/>
          <w:lang w:val="ka-GE"/>
        </w:rPr>
        <w:t>თი და სამცხე-ჯავახეთი) (WB) – 80</w:t>
      </w:r>
      <w:r w:rsidRPr="002A6652">
        <w:rPr>
          <w:rFonts w:ascii="Sylfaen" w:hAnsi="Sylfaen" w:cs="Sylfaen"/>
          <w:noProof/>
          <w:sz w:val="22"/>
          <w:szCs w:val="22"/>
          <w:lang w:val="ka-GE"/>
        </w:rPr>
        <w:t>.0 მლნ ლარი;</w:t>
      </w:r>
    </w:p>
    <w:p w:rsidR="00CF3518" w:rsidRPr="002A6652"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 xml:space="preserve">საქართველოს ურბანული რეკონსტრუქციის და განვითარების პროექტი (EIB) – </w:t>
      </w:r>
      <w:r w:rsidR="003D61A0" w:rsidRPr="002A6652">
        <w:rPr>
          <w:rFonts w:ascii="Sylfaen" w:hAnsi="Sylfaen" w:cs="Sylfaen"/>
          <w:noProof/>
          <w:sz w:val="22"/>
          <w:szCs w:val="22"/>
          <w:lang w:val="ka-GE"/>
        </w:rPr>
        <w:t>1.5</w:t>
      </w:r>
      <w:r w:rsidRPr="002A6652">
        <w:rPr>
          <w:rFonts w:ascii="Sylfaen" w:hAnsi="Sylfaen" w:cs="Sylfaen"/>
          <w:noProof/>
          <w:sz w:val="22"/>
          <w:szCs w:val="22"/>
          <w:lang w:val="ka-GE"/>
        </w:rPr>
        <w:t xml:space="preserve"> მლნ ლარი;</w:t>
      </w:r>
    </w:p>
    <w:p w:rsidR="003D61A0" w:rsidRPr="002A6652" w:rsidRDefault="003D61A0" w:rsidP="003D61A0">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6652">
        <w:rPr>
          <w:rFonts w:ascii="Sylfaen" w:hAnsi="Sylfaen" w:cs="Sylfaen"/>
          <w:noProof/>
          <w:sz w:val="22"/>
          <w:szCs w:val="22"/>
          <w:lang w:val="ka-GE"/>
        </w:rPr>
        <w:t>სივრცითი დაგეგმარება და ურბანული განვითარება - 5.0 მლნ ლარი;</w:t>
      </w:r>
    </w:p>
    <w:p w:rsidR="00CF3518" w:rsidRPr="003D61A0" w:rsidRDefault="00CF3518" w:rsidP="003D61A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highlight w:val="yellow"/>
          <w:lang w:val="ka-GE"/>
        </w:rPr>
      </w:pPr>
    </w:p>
    <w:p w:rsidR="00F9425D" w:rsidRDefault="00FF6EE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წყალმომარაგების ინფრასტრუქტურის აღდგენა-რეაბილიტაცია</w:t>
      </w:r>
      <w:r w:rsidRPr="00F9425D">
        <w:rPr>
          <w:rFonts w:ascii="Sylfaen" w:hAnsi="Sylfaen" w:cs="Sylfaen"/>
          <w:noProof/>
          <w:sz w:val="22"/>
          <w:szCs w:val="22"/>
          <w:lang w:val="ka-GE"/>
        </w:rPr>
        <w:t xml:space="preserve"> </w:t>
      </w:r>
      <w:r w:rsidR="00F9425D">
        <w:rPr>
          <w:rFonts w:ascii="Sylfaen" w:hAnsi="Sylfaen" w:cs="Sylfaen"/>
          <w:noProof/>
          <w:sz w:val="22"/>
          <w:szCs w:val="22"/>
          <w:lang w:val="ka-GE"/>
        </w:rPr>
        <w:t>-</w:t>
      </w:r>
      <w:r w:rsidR="00CF3518">
        <w:rPr>
          <w:rFonts w:ascii="Sylfaen" w:hAnsi="Sylfaen" w:cs="Sylfaen"/>
          <w:noProof/>
          <w:sz w:val="22"/>
          <w:szCs w:val="22"/>
          <w:lang w:val="ka-GE"/>
        </w:rPr>
        <w:t xml:space="preserve"> </w:t>
      </w:r>
      <w:r w:rsidR="003D61A0">
        <w:rPr>
          <w:rFonts w:ascii="Sylfaen" w:hAnsi="Sylfaen" w:cs="Sylfaen"/>
          <w:noProof/>
          <w:sz w:val="22"/>
          <w:szCs w:val="22"/>
          <w:lang w:val="ka-GE"/>
        </w:rPr>
        <w:t>3</w:t>
      </w:r>
      <w:r w:rsidR="007D615C">
        <w:rPr>
          <w:rFonts w:ascii="Sylfaen" w:hAnsi="Sylfaen" w:cs="Sylfaen"/>
          <w:noProof/>
          <w:sz w:val="22"/>
          <w:szCs w:val="22"/>
          <w:lang w:val="en-US"/>
        </w:rPr>
        <w:t>7</w:t>
      </w:r>
      <w:r w:rsidR="003D61A0">
        <w:rPr>
          <w:rFonts w:ascii="Sylfaen" w:hAnsi="Sylfaen" w:cs="Sylfaen"/>
          <w:noProof/>
          <w:sz w:val="22"/>
          <w:szCs w:val="22"/>
          <w:lang w:val="ka-GE"/>
        </w:rPr>
        <w:t>9</w:t>
      </w:r>
      <w:r w:rsidR="00F9425D">
        <w:rPr>
          <w:rFonts w:ascii="Sylfaen" w:hAnsi="Sylfaen" w:cs="Sylfaen"/>
          <w:noProof/>
          <w:sz w:val="22"/>
          <w:szCs w:val="22"/>
          <w:lang w:val="ka-GE"/>
        </w:rPr>
        <w:t>.</w:t>
      </w:r>
      <w:r w:rsidR="003D61A0">
        <w:rPr>
          <w:rFonts w:ascii="Sylfaen" w:hAnsi="Sylfaen" w:cs="Sylfaen"/>
          <w:noProof/>
          <w:sz w:val="22"/>
          <w:szCs w:val="22"/>
          <w:lang w:val="ka-GE"/>
        </w:rPr>
        <w:t>9</w:t>
      </w:r>
      <w:r w:rsidRPr="00F9425D">
        <w:rPr>
          <w:rFonts w:ascii="Sylfaen" w:hAnsi="Sylfaen" w:cs="Sylfaen"/>
          <w:noProof/>
          <w:sz w:val="22"/>
          <w:szCs w:val="22"/>
          <w:lang w:val="ka-GE"/>
        </w:rPr>
        <w:t xml:space="preserve"> მლნ ლარით</w:t>
      </w:r>
      <w:r w:rsidR="004564D4">
        <w:rPr>
          <w:rFonts w:ascii="Sylfaen" w:hAnsi="Sylfaen" w:cs="Sylfaen"/>
          <w:noProof/>
          <w:sz w:val="22"/>
          <w:szCs w:val="22"/>
          <w:lang w:val="ka-GE"/>
        </w:rPr>
        <w:t>,</w:t>
      </w:r>
      <w:r w:rsidR="00CA1F9C">
        <w:rPr>
          <w:rFonts w:ascii="Sylfaen" w:hAnsi="Sylfaen" w:cs="Sylfaen"/>
          <w:noProof/>
          <w:sz w:val="22"/>
          <w:szCs w:val="22"/>
          <w:lang w:val="ka-GE"/>
        </w:rPr>
        <w:t xml:space="preserve"> </w:t>
      </w:r>
      <w:r w:rsidR="003D5A28">
        <w:rPr>
          <w:rFonts w:ascii="Sylfaen" w:hAnsi="Sylfaen" w:cs="Sylfaen"/>
          <w:noProof/>
          <w:sz w:val="22"/>
          <w:szCs w:val="22"/>
          <w:lang w:val="ka-GE"/>
        </w:rPr>
        <w:t>მათ შორის</w:t>
      </w:r>
      <w:r w:rsidR="00CA1F9C">
        <w:rPr>
          <w:rFonts w:ascii="Sylfaen" w:hAnsi="Sylfaen" w:cs="Sylfaen"/>
          <w:noProof/>
          <w:sz w:val="22"/>
          <w:szCs w:val="22"/>
          <w:lang w:val="ka-GE"/>
        </w:rPr>
        <w:t xml:space="preserve"> გათვალისწინებულია</w:t>
      </w:r>
      <w:r w:rsidR="003D5A28">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ურბანული მომსახურების გაუმჯობესების პროგრამა (წყალმომარაგებისა და წყალარინების სექტორი) (ADB)</w:t>
      </w:r>
      <w:r>
        <w:rPr>
          <w:rFonts w:ascii="Sylfaen" w:hAnsi="Sylfaen" w:cs="Sylfaen"/>
          <w:noProof/>
          <w:sz w:val="22"/>
          <w:szCs w:val="22"/>
          <w:lang w:val="ka-GE"/>
        </w:rPr>
        <w:t xml:space="preserve"> – </w:t>
      </w:r>
      <w:r w:rsidR="003D61A0">
        <w:rPr>
          <w:rFonts w:ascii="Sylfaen" w:hAnsi="Sylfaen" w:cs="Sylfaen"/>
          <w:noProof/>
          <w:sz w:val="22"/>
          <w:szCs w:val="22"/>
          <w:lang w:val="ka-GE"/>
        </w:rPr>
        <w:t>97</w:t>
      </w:r>
      <w:r>
        <w:rPr>
          <w:rFonts w:ascii="Sylfaen" w:hAnsi="Sylfaen" w:cs="Sylfaen"/>
          <w:noProof/>
          <w:sz w:val="22"/>
          <w:szCs w:val="22"/>
          <w:lang w:val="ka-GE"/>
        </w:rPr>
        <w:t>.0 მლნ ლარი;</w:t>
      </w:r>
    </w:p>
    <w:p w:rsidR="00CF3518" w:rsidRPr="003D61A0"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3D61A0">
        <w:rPr>
          <w:rFonts w:ascii="Sylfaen" w:hAnsi="Sylfaen" w:cs="Sylfaen"/>
          <w:noProof/>
          <w:sz w:val="22"/>
          <w:szCs w:val="22"/>
          <w:lang w:val="ka-GE"/>
        </w:rPr>
        <w:t xml:space="preserve">რეგიონებში ინფრასტრუქტურული პროექტების მხარდაჭერის ღონისძიებები - </w:t>
      </w:r>
      <w:r w:rsidR="003D61A0" w:rsidRPr="003D61A0">
        <w:rPr>
          <w:rFonts w:ascii="Sylfaen" w:hAnsi="Sylfaen" w:cs="Sylfaen"/>
          <w:noProof/>
          <w:sz w:val="22"/>
          <w:szCs w:val="22"/>
          <w:lang w:val="ka-GE"/>
        </w:rPr>
        <w:t>225</w:t>
      </w:r>
      <w:r w:rsidRPr="003D61A0">
        <w:rPr>
          <w:rFonts w:ascii="Sylfaen" w:hAnsi="Sylfaen" w:cs="Sylfaen"/>
          <w:noProof/>
          <w:sz w:val="22"/>
          <w:szCs w:val="22"/>
          <w:lang w:val="ka-GE"/>
        </w:rPr>
        <w:t>.0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მდგრადი წყალმომარაგებისა და სანიტარული სექტორის განვითარების პროგრამა (ADB)</w:t>
      </w:r>
      <w:r>
        <w:rPr>
          <w:rFonts w:ascii="Sylfaen" w:hAnsi="Sylfaen" w:cs="Sylfaen"/>
          <w:noProof/>
          <w:sz w:val="22"/>
          <w:szCs w:val="22"/>
          <w:lang w:val="ka-GE"/>
        </w:rPr>
        <w:t xml:space="preserve"> – 1</w:t>
      </w:r>
      <w:r w:rsidR="003D61A0">
        <w:rPr>
          <w:rFonts w:ascii="Sylfaen" w:hAnsi="Sylfaen" w:cs="Sylfaen"/>
          <w:noProof/>
          <w:sz w:val="22"/>
          <w:szCs w:val="22"/>
          <w:lang w:val="ka-GE"/>
        </w:rPr>
        <w:t>1</w:t>
      </w:r>
      <w:r>
        <w:rPr>
          <w:rFonts w:ascii="Sylfaen" w:hAnsi="Sylfaen" w:cs="Sylfaen"/>
          <w:noProof/>
          <w:sz w:val="22"/>
          <w:szCs w:val="22"/>
          <w:lang w:val="ka-GE"/>
        </w:rPr>
        <w:t>.</w:t>
      </w:r>
      <w:r w:rsidR="003D61A0">
        <w:rPr>
          <w:rFonts w:ascii="Sylfaen" w:hAnsi="Sylfaen" w:cs="Sylfaen"/>
          <w:noProof/>
          <w:sz w:val="22"/>
          <w:szCs w:val="22"/>
          <w:lang w:val="ka-GE"/>
        </w:rPr>
        <w:t>9</w:t>
      </w:r>
      <w:r w:rsidR="004E5E5A">
        <w:rPr>
          <w:rFonts w:ascii="Sylfaen" w:hAnsi="Sylfaen" w:cs="Sylfaen"/>
          <w:noProof/>
          <w:sz w:val="22"/>
          <w:szCs w:val="22"/>
          <w:lang w:val="ka-GE"/>
        </w:rPr>
        <w:t xml:space="preserve"> მლნ ლარამდე</w:t>
      </w:r>
      <w:r>
        <w:rPr>
          <w:rFonts w:ascii="Sylfaen" w:hAnsi="Sylfaen" w:cs="Sylfaen"/>
          <w:noProof/>
          <w:sz w:val="22"/>
          <w:szCs w:val="22"/>
          <w:lang w:val="ka-GE"/>
        </w:rPr>
        <w:t>;</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იმერეთის და ყაზბეგის მუნიციპალიტეტებში კომუნალური ინფრასტრუქტურის გაუმჯობესება (KfW)</w:t>
      </w:r>
      <w:r>
        <w:rPr>
          <w:rFonts w:ascii="Sylfaen" w:hAnsi="Sylfaen" w:cs="Sylfaen"/>
          <w:noProof/>
          <w:sz w:val="22"/>
          <w:szCs w:val="22"/>
          <w:lang w:val="ka-GE"/>
        </w:rPr>
        <w:t xml:space="preserve"> – 1</w:t>
      </w:r>
      <w:r w:rsidR="003D61A0">
        <w:rPr>
          <w:rFonts w:ascii="Sylfaen" w:hAnsi="Sylfaen" w:cs="Sylfaen"/>
          <w:noProof/>
          <w:sz w:val="22"/>
          <w:szCs w:val="22"/>
          <w:lang w:val="ka-GE"/>
        </w:rPr>
        <w:t>5</w:t>
      </w:r>
      <w:r>
        <w:rPr>
          <w:rFonts w:ascii="Sylfaen" w:hAnsi="Sylfaen" w:cs="Sylfaen"/>
          <w:noProof/>
          <w:sz w:val="22"/>
          <w:szCs w:val="22"/>
          <w:lang w:val="ka-GE"/>
        </w:rPr>
        <w:t>.0 მლნ ლარი;</w:t>
      </w:r>
    </w:p>
    <w:p w:rsidR="00CF3518"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w:t>
      </w:r>
      <w:r>
        <w:rPr>
          <w:rFonts w:ascii="Sylfaen" w:hAnsi="Sylfaen" w:cs="Sylfaen"/>
          <w:noProof/>
          <w:sz w:val="22"/>
          <w:szCs w:val="22"/>
          <w:lang w:val="ka-GE"/>
        </w:rPr>
        <w:t xml:space="preserve"> – </w:t>
      </w:r>
      <w:r w:rsidR="003D61A0">
        <w:rPr>
          <w:rFonts w:ascii="Sylfaen" w:hAnsi="Sylfaen" w:cs="Sylfaen"/>
          <w:noProof/>
          <w:sz w:val="22"/>
          <w:szCs w:val="22"/>
          <w:lang w:val="ka-GE"/>
        </w:rPr>
        <w:t>2</w:t>
      </w:r>
      <w:r>
        <w:rPr>
          <w:rFonts w:ascii="Sylfaen" w:hAnsi="Sylfaen" w:cs="Sylfaen"/>
          <w:noProof/>
          <w:sz w:val="22"/>
          <w:szCs w:val="22"/>
          <w:lang w:val="ka-GE"/>
        </w:rPr>
        <w:t>5.0 მლნ ლარი;</w:t>
      </w:r>
    </w:p>
    <w:p w:rsidR="00CA1F9C" w:rsidRDefault="00CF3518" w:rsidP="00D41B5E">
      <w:pPr>
        <w:pStyle w:val="Normal0"/>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CF3518">
        <w:rPr>
          <w:rFonts w:ascii="Sylfaen" w:hAnsi="Sylfaen" w:cs="Sylfaen"/>
          <w:noProof/>
          <w:sz w:val="22"/>
          <w:szCs w:val="22"/>
          <w:lang w:val="ka-GE"/>
        </w:rPr>
        <w:t>ქუთაისის წყალარინების პროექტი (EIB, EPTATF)</w:t>
      </w:r>
      <w:r>
        <w:rPr>
          <w:rFonts w:ascii="Sylfaen" w:hAnsi="Sylfaen" w:cs="Sylfaen"/>
          <w:noProof/>
          <w:sz w:val="22"/>
          <w:szCs w:val="22"/>
          <w:lang w:val="ka-GE"/>
        </w:rPr>
        <w:t xml:space="preserve"> – </w:t>
      </w:r>
      <w:r w:rsidR="003D61A0">
        <w:rPr>
          <w:rFonts w:ascii="Sylfaen" w:hAnsi="Sylfaen" w:cs="Sylfaen"/>
          <w:noProof/>
          <w:sz w:val="22"/>
          <w:szCs w:val="22"/>
          <w:lang w:val="ka-GE"/>
        </w:rPr>
        <w:t>6.0</w:t>
      </w:r>
      <w:r>
        <w:rPr>
          <w:rFonts w:ascii="Sylfaen" w:hAnsi="Sylfaen" w:cs="Sylfaen"/>
          <w:noProof/>
          <w:sz w:val="22"/>
          <w:szCs w:val="22"/>
          <w:lang w:val="ka-GE"/>
        </w:rPr>
        <w:t xml:space="preserve"> მლნ ლარი</w:t>
      </w:r>
      <w:r w:rsidR="00CA1F9C">
        <w:rPr>
          <w:rFonts w:ascii="Sylfaen" w:hAnsi="Sylfaen" w:cs="Sylfaen"/>
          <w:noProof/>
          <w:sz w:val="22"/>
          <w:szCs w:val="22"/>
          <w:lang w:val="ka-GE"/>
        </w:rPr>
        <w:t>;</w:t>
      </w: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Sylfaen" w:hAnsi="Sylfaen" w:cs="Sylfaen"/>
          <w:noProof/>
          <w:sz w:val="22"/>
          <w:szCs w:val="22"/>
          <w:lang w:val="ka-GE"/>
        </w:rPr>
      </w:pPr>
    </w:p>
    <w:p w:rsidR="00CF3518" w:rsidRPr="00CF3518" w:rsidRDefault="00CF3518"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CF3518">
        <w:rPr>
          <w:rFonts w:ascii="Sylfaen" w:hAnsi="Sylfaen" w:cs="Sylfaen"/>
          <w:b/>
          <w:noProof/>
          <w:sz w:val="22"/>
          <w:szCs w:val="22"/>
          <w:lang w:val="ka-GE"/>
        </w:rPr>
        <w:t>მყარი ნარჩენების მართვის პროგრამა</w:t>
      </w:r>
      <w:r>
        <w:rPr>
          <w:rFonts w:ascii="Sylfaen" w:hAnsi="Sylfaen" w:cs="Sylfaen"/>
          <w:b/>
          <w:noProof/>
          <w:sz w:val="22"/>
          <w:szCs w:val="22"/>
          <w:lang w:val="ka-GE"/>
        </w:rPr>
        <w:t xml:space="preserve"> </w:t>
      </w:r>
      <w:r w:rsidRPr="00CF3518">
        <w:rPr>
          <w:rFonts w:ascii="Sylfaen" w:hAnsi="Sylfaen" w:cs="Sylfaen"/>
          <w:noProof/>
          <w:sz w:val="22"/>
          <w:szCs w:val="22"/>
          <w:lang w:val="ka-GE"/>
        </w:rPr>
        <w:t xml:space="preserve">- </w:t>
      </w:r>
      <w:r w:rsidR="003D61A0">
        <w:rPr>
          <w:rFonts w:ascii="Sylfaen" w:hAnsi="Sylfaen" w:cs="Sylfaen"/>
          <w:noProof/>
          <w:sz w:val="22"/>
          <w:szCs w:val="22"/>
          <w:lang w:val="ka-GE"/>
        </w:rPr>
        <w:t>49</w:t>
      </w:r>
      <w:r w:rsidRPr="00CF3518">
        <w:rPr>
          <w:rFonts w:ascii="Sylfaen" w:hAnsi="Sylfaen" w:cs="Sylfaen"/>
          <w:noProof/>
          <w:sz w:val="22"/>
          <w:szCs w:val="22"/>
          <w:lang w:val="ka-GE"/>
        </w:rPr>
        <w:t>.</w:t>
      </w:r>
      <w:r w:rsidR="003D61A0">
        <w:rPr>
          <w:rFonts w:ascii="Sylfaen" w:hAnsi="Sylfaen" w:cs="Sylfaen"/>
          <w:noProof/>
          <w:sz w:val="22"/>
          <w:szCs w:val="22"/>
          <w:lang w:val="ka-GE"/>
        </w:rPr>
        <w:t>5</w:t>
      </w:r>
      <w:r w:rsidR="004E5E5A">
        <w:rPr>
          <w:rFonts w:ascii="Sylfaen" w:hAnsi="Sylfaen" w:cs="Sylfaen"/>
          <w:noProof/>
          <w:sz w:val="22"/>
          <w:szCs w:val="22"/>
          <w:lang w:val="ka-GE"/>
        </w:rPr>
        <w:t xml:space="preserve"> მლნ ლარამდე;</w:t>
      </w:r>
    </w:p>
    <w:p w:rsidR="00F9425D" w:rsidRDefault="00F9425D" w:rsidP="00D41B5E">
      <w:pPr>
        <w:pStyle w:val="Normal0"/>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ზოგადსაგანმანათლებლო ინფრასტრუქტურის მშენებლობა და რეაბილიტაცია</w:t>
      </w:r>
      <w:r w:rsidR="004564D4">
        <w:rPr>
          <w:rFonts w:ascii="Sylfaen" w:hAnsi="Sylfaen" w:cs="Sylfaen"/>
          <w:noProof/>
          <w:sz w:val="22"/>
          <w:szCs w:val="22"/>
          <w:lang w:val="ka-GE"/>
        </w:rPr>
        <w:t xml:space="preserve"> - </w:t>
      </w:r>
      <w:r w:rsidR="007D615C">
        <w:rPr>
          <w:rFonts w:ascii="Sylfaen" w:hAnsi="Sylfaen" w:cs="Sylfaen"/>
          <w:noProof/>
          <w:sz w:val="22"/>
          <w:szCs w:val="22"/>
          <w:lang w:val="ka-GE"/>
        </w:rPr>
        <w:t>110</w:t>
      </w:r>
      <w:r w:rsidR="004564D4">
        <w:rPr>
          <w:rFonts w:ascii="Sylfaen" w:hAnsi="Sylfaen" w:cs="Sylfaen"/>
          <w:noProof/>
          <w:sz w:val="22"/>
          <w:szCs w:val="22"/>
          <w:lang w:val="ka-GE"/>
        </w:rPr>
        <w:t>.0 მლნ ლარი</w:t>
      </w:r>
      <w:r w:rsidR="00CA1F9C">
        <w:rPr>
          <w:rFonts w:ascii="Sylfaen" w:hAnsi="Sylfaen" w:cs="Sylfaen"/>
          <w:noProof/>
          <w:sz w:val="22"/>
          <w:szCs w:val="22"/>
          <w:lang w:val="ka-GE"/>
        </w:rPr>
        <w:t xml:space="preserve"> (წინა ვერსიასთან შედარებით გაზრდილია </w:t>
      </w:r>
      <w:r w:rsidR="007D615C">
        <w:rPr>
          <w:rFonts w:ascii="Sylfaen" w:hAnsi="Sylfaen" w:cs="Sylfaen"/>
          <w:noProof/>
          <w:sz w:val="22"/>
          <w:szCs w:val="22"/>
          <w:lang w:val="ka-GE"/>
        </w:rPr>
        <w:t>5</w:t>
      </w:r>
      <w:r w:rsidR="00CA1F9C">
        <w:rPr>
          <w:rFonts w:ascii="Sylfaen" w:hAnsi="Sylfaen" w:cs="Sylfaen"/>
          <w:noProof/>
          <w:sz w:val="22"/>
          <w:szCs w:val="22"/>
          <w:lang w:val="ka-GE"/>
        </w:rPr>
        <w:t>.0 მლნ ლარით)</w:t>
      </w:r>
      <w:r>
        <w:rPr>
          <w:rFonts w:ascii="Sylfaen" w:hAnsi="Sylfaen" w:cs="Sylfaen"/>
          <w:noProof/>
          <w:sz w:val="22"/>
          <w:szCs w:val="22"/>
          <w:lang w:val="ka-GE"/>
        </w:rPr>
        <w:t>;</w:t>
      </w:r>
    </w:p>
    <w:p w:rsidR="00F9425D" w:rsidRDefault="00F9425D" w:rsidP="007D615C">
      <w:pPr>
        <w:pStyle w:val="Norm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9425D">
        <w:rPr>
          <w:rFonts w:ascii="Sylfaen" w:hAnsi="Sylfaen" w:cs="Sylfaen"/>
          <w:b/>
          <w:noProof/>
          <w:sz w:val="22"/>
          <w:szCs w:val="22"/>
          <w:lang w:val="ka-GE"/>
        </w:rPr>
        <w:t>იძულებით გადაადგილებული პირების მხარდაჭერა</w:t>
      </w:r>
      <w:r>
        <w:rPr>
          <w:rFonts w:ascii="Sylfaen" w:hAnsi="Sylfaen" w:cs="Sylfaen"/>
          <w:noProof/>
          <w:sz w:val="22"/>
          <w:szCs w:val="22"/>
          <w:lang w:val="ka-GE"/>
        </w:rPr>
        <w:t xml:space="preserve"> - </w:t>
      </w:r>
      <w:r w:rsidR="00CA1F9C">
        <w:rPr>
          <w:rFonts w:ascii="Sylfaen" w:hAnsi="Sylfaen" w:cs="Sylfaen"/>
          <w:noProof/>
          <w:sz w:val="22"/>
          <w:szCs w:val="22"/>
          <w:lang w:val="ka-GE"/>
        </w:rPr>
        <w:t>12</w:t>
      </w:r>
      <w:r>
        <w:rPr>
          <w:rFonts w:ascii="Sylfaen" w:hAnsi="Sylfaen" w:cs="Sylfaen"/>
          <w:noProof/>
          <w:sz w:val="22"/>
          <w:szCs w:val="22"/>
          <w:lang w:val="ka-GE"/>
        </w:rPr>
        <w:t xml:space="preserve"> მლნ</w:t>
      </w:r>
      <w:r w:rsidR="00CA1F9C">
        <w:rPr>
          <w:rFonts w:ascii="Sylfaen" w:hAnsi="Sylfaen" w:cs="Sylfaen"/>
          <w:noProof/>
          <w:sz w:val="22"/>
          <w:szCs w:val="22"/>
          <w:lang w:val="ka-GE"/>
        </w:rPr>
        <w:t xml:space="preserve"> ლარ</w:t>
      </w:r>
      <w:r w:rsidR="007D615C">
        <w:rPr>
          <w:rFonts w:ascii="Sylfaen" w:hAnsi="Sylfaen" w:cs="Sylfaen"/>
          <w:noProof/>
          <w:sz w:val="22"/>
          <w:szCs w:val="22"/>
          <w:lang w:val="ka-GE"/>
        </w:rPr>
        <w:t>ი.</w:t>
      </w:r>
      <w:r w:rsidR="004564D4">
        <w:rPr>
          <w:rFonts w:ascii="Sylfaen" w:hAnsi="Sylfaen" w:cs="Sylfaen"/>
          <w:i/>
          <w:noProof/>
          <w:sz w:val="22"/>
          <w:szCs w:val="22"/>
          <w:lang w:val="ka-GE"/>
        </w:rPr>
        <w:tab/>
      </w:r>
      <w:r w:rsidR="004E0B46">
        <w:rPr>
          <w:rFonts w:ascii="Sylfaen" w:hAnsi="Sylfaen" w:cs="Sylfaen"/>
          <w:i/>
          <w:noProof/>
          <w:sz w:val="22"/>
          <w:szCs w:val="22"/>
          <w:lang w:val="ka-GE"/>
        </w:rPr>
        <w:tab/>
      </w:r>
    </w:p>
    <w:p w:rsidR="00105F25" w:rsidRDefault="00CF3518" w:rsidP="00105F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F76C2D">
        <w:rPr>
          <w:rFonts w:ascii="Sylfaen" w:hAnsi="Sylfaen"/>
          <w:b/>
          <w:sz w:val="22"/>
          <w:szCs w:val="22"/>
          <w:lang w:val="ka-GE"/>
        </w:rPr>
        <w:t>განათლების</w:t>
      </w:r>
      <w:r w:rsidR="00105F25">
        <w:rPr>
          <w:rFonts w:ascii="Sylfaen" w:hAnsi="Sylfaen"/>
          <w:b/>
          <w:sz w:val="22"/>
          <w:szCs w:val="22"/>
          <w:lang w:val="ka-GE"/>
        </w:rPr>
        <w:t>ა და</w:t>
      </w:r>
      <w:r w:rsidRPr="00F76C2D">
        <w:rPr>
          <w:rFonts w:ascii="Sylfaen" w:hAnsi="Sylfaen"/>
          <w:b/>
          <w:sz w:val="22"/>
          <w:szCs w:val="22"/>
          <w:lang w:val="ka-GE"/>
        </w:rPr>
        <w:t xml:space="preserve"> მეცნიერების</w:t>
      </w:r>
      <w:r w:rsidR="00105F25">
        <w:rPr>
          <w:rFonts w:ascii="Sylfaen" w:hAnsi="Sylfaen"/>
          <w:b/>
          <w:sz w:val="22"/>
          <w:szCs w:val="22"/>
          <w:lang w:val="ka-GE"/>
        </w:rPr>
        <w:t xml:space="preserve"> სამინისტროს </w:t>
      </w:r>
      <w:r w:rsidR="00105F25" w:rsidRPr="00F76C2D">
        <w:rPr>
          <w:rFonts w:ascii="Sylfaen" w:hAnsi="Sylfaen"/>
          <w:sz w:val="22"/>
          <w:szCs w:val="22"/>
          <w:lang w:val="ka-GE"/>
        </w:rPr>
        <w:t>დაფინანსება</w:t>
      </w:r>
      <w:r w:rsidR="00105F25">
        <w:rPr>
          <w:rFonts w:ascii="Sylfaen" w:hAnsi="Sylfaen"/>
          <w:sz w:val="22"/>
          <w:szCs w:val="22"/>
          <w:lang w:val="ka-GE"/>
        </w:rPr>
        <w:t xml:space="preserve"> განისაზღვრა 1 6</w:t>
      </w:r>
      <w:r w:rsidR="000014A6">
        <w:rPr>
          <w:rFonts w:ascii="Sylfaen" w:hAnsi="Sylfaen"/>
          <w:sz w:val="22"/>
          <w:szCs w:val="22"/>
          <w:lang w:val="ka-GE"/>
        </w:rPr>
        <w:t>84</w:t>
      </w:r>
      <w:r w:rsidR="00105F25">
        <w:rPr>
          <w:rFonts w:ascii="Sylfaen" w:hAnsi="Sylfaen"/>
          <w:sz w:val="22"/>
          <w:szCs w:val="22"/>
          <w:lang w:val="ka-GE"/>
        </w:rPr>
        <w:t>.</w:t>
      </w:r>
      <w:r w:rsidR="00CA1F9C">
        <w:rPr>
          <w:rFonts w:ascii="Sylfaen" w:hAnsi="Sylfaen"/>
          <w:sz w:val="22"/>
          <w:szCs w:val="22"/>
          <w:lang w:val="ka-GE"/>
        </w:rPr>
        <w:t>8</w:t>
      </w:r>
      <w:r w:rsidR="00105F25">
        <w:rPr>
          <w:rFonts w:ascii="Sylfaen" w:hAnsi="Sylfaen"/>
          <w:sz w:val="22"/>
          <w:szCs w:val="22"/>
          <w:lang w:val="ka-GE"/>
        </w:rPr>
        <w:t xml:space="preserve"> მლნ ლარით, რაც </w:t>
      </w:r>
      <w:r w:rsidR="00CA1F9C">
        <w:rPr>
          <w:rFonts w:ascii="Sylfaen" w:hAnsi="Sylfaen"/>
          <w:sz w:val="22"/>
          <w:szCs w:val="22"/>
          <w:lang w:val="ka-GE"/>
        </w:rPr>
        <w:t>ბიუჯეტის წინა ვერსიასთან შედარებით გაზრდილია 2</w:t>
      </w:r>
      <w:r w:rsidR="000014A6">
        <w:rPr>
          <w:rFonts w:ascii="Sylfaen" w:hAnsi="Sylfaen"/>
          <w:sz w:val="22"/>
          <w:szCs w:val="22"/>
          <w:lang w:val="ka-GE"/>
        </w:rPr>
        <w:t>5</w:t>
      </w:r>
      <w:r w:rsidR="00CA1F9C">
        <w:rPr>
          <w:rFonts w:ascii="Sylfaen" w:hAnsi="Sylfaen"/>
          <w:sz w:val="22"/>
          <w:szCs w:val="22"/>
          <w:lang w:val="ka-GE"/>
        </w:rPr>
        <w:t>.</w:t>
      </w:r>
      <w:r w:rsidR="000014A6">
        <w:rPr>
          <w:rFonts w:ascii="Sylfaen" w:hAnsi="Sylfaen"/>
          <w:sz w:val="22"/>
          <w:szCs w:val="22"/>
          <w:lang w:val="ka-GE"/>
        </w:rPr>
        <w:t>0</w:t>
      </w:r>
      <w:r w:rsidR="00CA1F9C">
        <w:rPr>
          <w:rFonts w:ascii="Sylfaen" w:hAnsi="Sylfaen"/>
          <w:sz w:val="22"/>
          <w:szCs w:val="22"/>
          <w:lang w:val="ka-GE"/>
        </w:rPr>
        <w:t xml:space="preserve"> მლნ ლარით. </w:t>
      </w:r>
      <w:r w:rsidR="00105F25">
        <w:rPr>
          <w:rFonts w:ascii="Sylfaen" w:hAnsi="Sylfaen" w:cs="Sylfaen"/>
          <w:noProof/>
          <w:sz w:val="22"/>
          <w:szCs w:val="22"/>
          <w:lang w:val="ka-GE"/>
        </w:rPr>
        <w:t xml:space="preserve">მათ </w:t>
      </w:r>
      <w:r w:rsidR="00105F25" w:rsidRPr="00E168F8">
        <w:rPr>
          <w:rFonts w:ascii="Sylfaen" w:hAnsi="Sylfaen" w:cs="Sylfaen"/>
          <w:noProof/>
          <w:sz w:val="22"/>
          <w:szCs w:val="22"/>
          <w:lang w:val="ka-GE"/>
        </w:rPr>
        <w:t>შორის თანხები ძირითადად მიიმართება შემდეგი პროგრამების განხორციელებაზე:</w:t>
      </w:r>
    </w:p>
    <w:p w:rsidR="00105F25" w:rsidRPr="008A7569"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სკოლამდელი და ზოგადი განათლება</w:t>
      </w:r>
      <w:r>
        <w:rPr>
          <w:rFonts w:ascii="Sylfaen" w:hAnsi="Sylfaen" w:cs="Sylfaen"/>
          <w:b/>
          <w:noProof/>
          <w:sz w:val="22"/>
          <w:szCs w:val="22"/>
          <w:lang w:val="ka-GE"/>
        </w:rPr>
        <w:t xml:space="preserve"> </w:t>
      </w:r>
      <w:r w:rsidRPr="00E168F8">
        <w:rPr>
          <w:rFonts w:ascii="Sylfaen" w:hAnsi="Sylfaen" w:cs="Sylfaen"/>
          <w:noProof/>
          <w:sz w:val="22"/>
          <w:szCs w:val="22"/>
          <w:lang w:val="ka-GE"/>
        </w:rPr>
        <w:t xml:space="preserve">- 1 </w:t>
      </w:r>
      <w:r>
        <w:rPr>
          <w:rFonts w:ascii="Sylfaen" w:hAnsi="Sylfaen" w:cs="Sylfaen"/>
          <w:noProof/>
          <w:sz w:val="22"/>
          <w:szCs w:val="22"/>
          <w:lang w:val="ka-GE"/>
        </w:rPr>
        <w:t>1</w:t>
      </w:r>
      <w:r w:rsidR="00CA1F9C">
        <w:rPr>
          <w:rFonts w:ascii="Sylfaen" w:hAnsi="Sylfaen" w:cs="Sylfaen"/>
          <w:noProof/>
          <w:sz w:val="22"/>
          <w:szCs w:val="22"/>
          <w:lang w:val="ka-GE"/>
        </w:rPr>
        <w:t>57</w:t>
      </w:r>
      <w:r w:rsidRPr="00E168F8">
        <w:rPr>
          <w:rFonts w:ascii="Sylfaen" w:hAnsi="Sylfaen" w:cs="Sylfaen"/>
          <w:noProof/>
          <w:sz w:val="22"/>
          <w:szCs w:val="22"/>
          <w:lang w:val="ka-GE"/>
        </w:rPr>
        <w:t>.</w:t>
      </w:r>
      <w:r w:rsidR="00CA1F9C">
        <w:rPr>
          <w:rFonts w:ascii="Sylfaen" w:hAnsi="Sylfaen" w:cs="Sylfaen"/>
          <w:noProof/>
          <w:sz w:val="22"/>
          <w:szCs w:val="22"/>
          <w:lang w:val="ka-GE"/>
        </w:rPr>
        <w:t>4</w:t>
      </w:r>
      <w:r w:rsidR="004E5E5A">
        <w:rPr>
          <w:rFonts w:ascii="Sylfaen" w:hAnsi="Sylfaen" w:cs="Sylfaen"/>
          <w:noProof/>
          <w:sz w:val="22"/>
          <w:szCs w:val="22"/>
          <w:lang w:val="ka-GE"/>
        </w:rPr>
        <w:t xml:space="preserve"> მლნ ლარამდე</w:t>
      </w:r>
      <w:r>
        <w:rPr>
          <w:rFonts w:ascii="Sylfaen" w:hAnsi="Sylfaen" w:cs="Sylfaen"/>
          <w:noProof/>
          <w:sz w:val="22"/>
          <w:szCs w:val="22"/>
          <w:lang w:val="ka-GE"/>
        </w:rPr>
        <w:t>,</w:t>
      </w:r>
      <w:r w:rsidRPr="00BB6C65">
        <w:rPr>
          <w:rFonts w:ascii="Sylfaen" w:hAnsi="Sylfaen" w:cs="Sylfaen"/>
          <w:noProof/>
          <w:sz w:val="22"/>
          <w:szCs w:val="22"/>
          <w:lang w:val="ka-GE"/>
        </w:rPr>
        <w:t xml:space="preserve"> მათ შორის </w:t>
      </w:r>
      <w:r w:rsidRPr="008A7569">
        <w:rPr>
          <w:rFonts w:ascii="Sylfaen" w:hAnsi="Sylfaen" w:cs="Sylfaen"/>
          <w:noProof/>
          <w:sz w:val="22"/>
          <w:szCs w:val="22"/>
          <w:lang w:val="ka-GE"/>
        </w:rPr>
        <w:t>გათვალისწინებულია:</w:t>
      </w:r>
    </w:p>
    <w:p w:rsidR="00105F25" w:rsidRPr="008A7569"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8A7569">
        <w:rPr>
          <w:rFonts w:ascii="Sylfaen" w:hAnsi="Sylfaen" w:cs="Sylfaen"/>
          <w:noProof/>
          <w:sz w:val="22"/>
          <w:szCs w:val="22"/>
          <w:lang w:val="ka-GE"/>
        </w:rPr>
        <w:t>ზოგადსაგანმანა</w:t>
      </w:r>
      <w:r w:rsidR="00CA1F9C">
        <w:rPr>
          <w:rFonts w:ascii="Sylfaen" w:hAnsi="Sylfaen" w:cs="Sylfaen"/>
          <w:noProof/>
          <w:sz w:val="22"/>
          <w:szCs w:val="22"/>
          <w:lang w:val="ka-GE"/>
        </w:rPr>
        <w:t>თლებლო სკოლების დაფინანსება - 98</w:t>
      </w:r>
      <w:r w:rsidRPr="008A7569">
        <w:rPr>
          <w:rFonts w:ascii="Sylfaen" w:hAnsi="Sylfaen" w:cs="Sylfaen"/>
          <w:noProof/>
          <w:sz w:val="22"/>
          <w:szCs w:val="22"/>
          <w:lang w:val="ka-GE"/>
        </w:rPr>
        <w:t>5.0 მლ</w:t>
      </w:r>
      <w:r w:rsidR="000014A6">
        <w:rPr>
          <w:rFonts w:ascii="Sylfaen" w:hAnsi="Sylfaen" w:cs="Sylfaen"/>
          <w:noProof/>
          <w:sz w:val="22"/>
          <w:szCs w:val="22"/>
          <w:lang w:val="ka-GE"/>
        </w:rPr>
        <w:t>ნ ლარი.</w:t>
      </w:r>
      <w:r w:rsidR="0044124A">
        <w:rPr>
          <w:rFonts w:ascii="Sylfaen" w:hAnsi="Sylfaen" w:cs="Sylfaen"/>
          <w:noProof/>
          <w:sz w:val="22"/>
          <w:szCs w:val="22"/>
          <w:lang w:val="ka-GE"/>
        </w:rPr>
        <w:t xml:space="preserve"> პროგრამის ფარგლებში</w:t>
      </w:r>
      <w:r w:rsidRPr="008A7569">
        <w:rPr>
          <w:rFonts w:ascii="Sylfaen" w:hAnsi="Sylfaen" w:cs="Sylfaen"/>
          <w:noProof/>
          <w:sz w:val="22"/>
          <w:szCs w:val="22"/>
          <w:lang w:val="ka-GE"/>
        </w:rPr>
        <w:t xml:space="preserve"> გათვალისწინებულია სტატუსის მქონე მასწავლებელების სახელფასო დანამატის ზრდა 100 ლარით 2022 წლის იანვრიდან; </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მასწავლებელთა პროფესიული განვითარების ხელშეწყობა</w:t>
      </w:r>
      <w:r>
        <w:rPr>
          <w:rFonts w:ascii="Sylfaen" w:hAnsi="Sylfaen" w:cs="Sylfaen"/>
          <w:noProof/>
          <w:sz w:val="22"/>
          <w:szCs w:val="22"/>
          <w:lang w:val="ka-GE"/>
        </w:rPr>
        <w:t xml:space="preserve"> - 10.2 მლნ ლარამდე;</w:t>
      </w:r>
    </w:p>
    <w:p w:rsidR="00572C1C" w:rsidRDefault="00105F25" w:rsidP="00E07806">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14A6">
        <w:rPr>
          <w:rFonts w:ascii="Sylfaen" w:hAnsi="Sylfaen" w:cs="Sylfaen"/>
          <w:noProof/>
          <w:sz w:val="22"/>
          <w:szCs w:val="22"/>
          <w:lang w:val="ka-GE"/>
        </w:rPr>
        <w:t>უსაფრთხო საგანმანათლებლო გარემოს უზრუნველყოფა</w:t>
      </w:r>
      <w:r w:rsidR="0044124A" w:rsidRPr="000014A6">
        <w:rPr>
          <w:rFonts w:ascii="Sylfaen" w:hAnsi="Sylfaen" w:cs="Sylfaen"/>
          <w:noProof/>
          <w:sz w:val="22"/>
          <w:szCs w:val="22"/>
          <w:lang w:val="ka-GE"/>
        </w:rPr>
        <w:t xml:space="preserve"> - 23</w:t>
      </w:r>
      <w:r w:rsidRPr="000014A6">
        <w:rPr>
          <w:rFonts w:ascii="Sylfaen" w:hAnsi="Sylfaen" w:cs="Sylfaen"/>
          <w:noProof/>
          <w:sz w:val="22"/>
          <w:szCs w:val="22"/>
          <w:lang w:val="ka-GE"/>
        </w:rPr>
        <w:t>.</w:t>
      </w:r>
      <w:r w:rsidR="0044124A" w:rsidRPr="000014A6">
        <w:rPr>
          <w:rFonts w:ascii="Sylfaen" w:hAnsi="Sylfaen" w:cs="Sylfaen"/>
          <w:noProof/>
          <w:sz w:val="22"/>
          <w:szCs w:val="22"/>
          <w:lang w:val="ka-GE"/>
        </w:rPr>
        <w:t>4</w:t>
      </w:r>
      <w:r w:rsidRPr="000014A6">
        <w:rPr>
          <w:rFonts w:ascii="Sylfaen" w:hAnsi="Sylfaen" w:cs="Sylfaen"/>
          <w:noProof/>
          <w:sz w:val="22"/>
          <w:szCs w:val="22"/>
          <w:lang w:val="ka-GE"/>
        </w:rPr>
        <w:t xml:space="preserve"> მლნ ლარამდე</w:t>
      </w:r>
      <w:r w:rsidR="00572C1C">
        <w:rPr>
          <w:rFonts w:ascii="Sylfaen" w:hAnsi="Sylfaen" w:cs="Sylfaen"/>
          <w:noProof/>
          <w:sz w:val="22"/>
          <w:szCs w:val="22"/>
          <w:lang w:val="en-US"/>
        </w:rPr>
        <w:t>;</w:t>
      </w:r>
    </w:p>
    <w:p w:rsidR="00105F25" w:rsidRPr="000014A6" w:rsidRDefault="00105F25" w:rsidP="00E07806">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14A6">
        <w:rPr>
          <w:rFonts w:ascii="Sylfaen" w:hAnsi="Sylfaen" w:cs="Sylfaen"/>
          <w:noProof/>
          <w:sz w:val="22"/>
          <w:szCs w:val="22"/>
          <w:lang w:val="ka-GE"/>
        </w:rPr>
        <w:t>წარმატებულ მოსწავლეთა წახალისება</w:t>
      </w:r>
      <w:r w:rsidR="009A7619" w:rsidRPr="000014A6">
        <w:rPr>
          <w:rFonts w:ascii="Sylfaen" w:hAnsi="Sylfaen" w:cs="Sylfaen"/>
          <w:noProof/>
          <w:sz w:val="22"/>
          <w:szCs w:val="22"/>
          <w:lang w:val="ka-GE"/>
        </w:rPr>
        <w:t xml:space="preserve"> - 1,2 მლნ  ლარამდე</w:t>
      </w:r>
      <w:r w:rsidRPr="000014A6">
        <w:rPr>
          <w:rFonts w:ascii="Sylfaen" w:hAnsi="Sylfaen" w:cs="Sylfaen"/>
          <w:noProof/>
          <w:sz w:val="22"/>
          <w:szCs w:val="22"/>
          <w:lang w:val="ka-GE"/>
        </w:rPr>
        <w:t>;</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მოსწავლეების სახელმძღვანელოებით უზრუნველყოფა</w:t>
      </w:r>
      <w:r>
        <w:rPr>
          <w:rFonts w:ascii="Sylfaen" w:hAnsi="Sylfaen" w:cs="Sylfaen"/>
          <w:noProof/>
          <w:sz w:val="22"/>
          <w:szCs w:val="22"/>
          <w:lang w:val="ka-GE"/>
        </w:rPr>
        <w:t xml:space="preserve"> - 2</w:t>
      </w:r>
      <w:r w:rsidR="00594165">
        <w:rPr>
          <w:rFonts w:ascii="Sylfaen" w:hAnsi="Sylfaen" w:cs="Sylfaen"/>
          <w:noProof/>
          <w:sz w:val="22"/>
          <w:szCs w:val="22"/>
          <w:lang w:val="ka-GE"/>
        </w:rPr>
        <w:t>8</w:t>
      </w:r>
      <w:r>
        <w:rPr>
          <w:rFonts w:ascii="Sylfaen" w:hAnsi="Sylfaen" w:cs="Sylfaen"/>
          <w:noProof/>
          <w:sz w:val="22"/>
          <w:szCs w:val="22"/>
          <w:lang w:val="ka-GE"/>
        </w:rPr>
        <w:t>.3 მლნ ლარი;</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საჯარო სკოლის მოსწავლეების ტრანსპორტით უზრუნველყოფა</w:t>
      </w:r>
      <w:r>
        <w:rPr>
          <w:rFonts w:ascii="Sylfaen" w:hAnsi="Sylfaen" w:cs="Sylfaen"/>
          <w:noProof/>
          <w:sz w:val="22"/>
          <w:szCs w:val="22"/>
          <w:lang w:val="ka-GE"/>
        </w:rPr>
        <w:t xml:space="preserve"> - 2</w:t>
      </w:r>
      <w:r w:rsidR="00594165">
        <w:rPr>
          <w:rFonts w:ascii="Sylfaen" w:hAnsi="Sylfaen" w:cs="Sylfaen"/>
          <w:noProof/>
          <w:sz w:val="22"/>
          <w:szCs w:val="22"/>
          <w:lang w:val="ka-GE"/>
        </w:rPr>
        <w:t>4</w:t>
      </w:r>
      <w:r>
        <w:rPr>
          <w:rFonts w:ascii="Sylfaen" w:hAnsi="Sylfaen" w:cs="Sylfaen"/>
          <w:noProof/>
          <w:sz w:val="22"/>
          <w:szCs w:val="22"/>
          <w:lang w:val="ka-GE"/>
        </w:rPr>
        <w:t>.</w:t>
      </w:r>
      <w:r w:rsidR="00594165">
        <w:rPr>
          <w:rFonts w:ascii="Sylfaen" w:hAnsi="Sylfaen" w:cs="Sylfaen"/>
          <w:noProof/>
          <w:sz w:val="22"/>
          <w:szCs w:val="22"/>
          <w:lang w:val="ka-GE"/>
        </w:rPr>
        <w:t>9</w:t>
      </w:r>
      <w:r>
        <w:rPr>
          <w:rFonts w:ascii="Sylfaen" w:hAnsi="Sylfaen" w:cs="Sylfaen"/>
          <w:noProof/>
          <w:sz w:val="22"/>
          <w:szCs w:val="22"/>
          <w:lang w:val="ka-GE"/>
        </w:rPr>
        <w:t xml:space="preserve"> მლნ ლარამდე;</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პროგრამა "ჩემი პირველი კომპიუტერი"</w:t>
      </w:r>
      <w:r>
        <w:rPr>
          <w:rFonts w:ascii="Sylfaen" w:hAnsi="Sylfaen" w:cs="Sylfaen"/>
          <w:noProof/>
          <w:sz w:val="22"/>
          <w:szCs w:val="22"/>
          <w:lang w:val="ka-GE"/>
        </w:rPr>
        <w:t xml:space="preserve"> – </w:t>
      </w:r>
      <w:r w:rsidR="00594165">
        <w:rPr>
          <w:rFonts w:ascii="Sylfaen" w:hAnsi="Sylfaen" w:cs="Sylfaen"/>
          <w:noProof/>
          <w:sz w:val="22"/>
          <w:szCs w:val="22"/>
          <w:lang w:val="ka-GE"/>
        </w:rPr>
        <w:t>59</w:t>
      </w:r>
      <w:r>
        <w:rPr>
          <w:rFonts w:ascii="Sylfaen" w:hAnsi="Sylfaen" w:cs="Sylfaen"/>
          <w:noProof/>
          <w:sz w:val="22"/>
          <w:szCs w:val="22"/>
          <w:lang w:val="ka-GE"/>
        </w:rPr>
        <w:t>.</w:t>
      </w:r>
      <w:r w:rsidR="00594165">
        <w:rPr>
          <w:rFonts w:ascii="Sylfaen" w:hAnsi="Sylfaen" w:cs="Sylfaen"/>
          <w:noProof/>
          <w:sz w:val="22"/>
          <w:szCs w:val="22"/>
          <w:lang w:val="ka-GE"/>
        </w:rPr>
        <w:t>2</w:t>
      </w:r>
      <w:r>
        <w:rPr>
          <w:rFonts w:ascii="Sylfaen" w:hAnsi="Sylfaen" w:cs="Sylfaen"/>
          <w:noProof/>
          <w:sz w:val="22"/>
          <w:szCs w:val="22"/>
          <w:lang w:val="ka-GE"/>
        </w:rPr>
        <w:t xml:space="preserve"> მლნ ლარი და სხვა;</w:t>
      </w:r>
    </w:p>
    <w:p w:rsidR="00105F25" w:rsidRPr="00E168F8"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 xml:space="preserve">პროფესიული განათლება </w:t>
      </w:r>
      <w:r>
        <w:rPr>
          <w:rFonts w:ascii="Sylfaen" w:hAnsi="Sylfaen" w:cs="Sylfaen"/>
          <w:noProof/>
          <w:sz w:val="22"/>
          <w:szCs w:val="22"/>
          <w:lang w:val="ka-GE"/>
        </w:rPr>
        <w:t xml:space="preserve">- </w:t>
      </w:r>
      <w:r w:rsidR="00594165">
        <w:rPr>
          <w:rFonts w:ascii="Sylfaen" w:hAnsi="Sylfaen" w:cs="Sylfaen"/>
          <w:noProof/>
          <w:sz w:val="22"/>
          <w:szCs w:val="22"/>
          <w:lang w:val="ka-GE"/>
        </w:rPr>
        <w:t>68</w:t>
      </w:r>
      <w:r>
        <w:rPr>
          <w:rFonts w:ascii="Sylfaen" w:hAnsi="Sylfaen" w:cs="Sylfaen"/>
          <w:noProof/>
          <w:sz w:val="22"/>
          <w:szCs w:val="22"/>
          <w:lang w:val="ka-GE"/>
        </w:rPr>
        <w:t>.</w:t>
      </w:r>
      <w:r w:rsidR="004A5256">
        <w:rPr>
          <w:rFonts w:ascii="Sylfaen" w:hAnsi="Sylfaen" w:cs="Sylfaen"/>
          <w:noProof/>
          <w:sz w:val="22"/>
          <w:szCs w:val="22"/>
          <w:lang w:val="ka-GE"/>
        </w:rPr>
        <w:t>9</w:t>
      </w:r>
      <w:r>
        <w:rPr>
          <w:rFonts w:ascii="Sylfaen" w:hAnsi="Sylfaen" w:cs="Sylfaen"/>
          <w:noProof/>
          <w:sz w:val="22"/>
          <w:szCs w:val="22"/>
          <w:lang w:val="ka-GE"/>
        </w:rPr>
        <w:t xml:space="preserve"> მლნ ლარი;</w:t>
      </w:r>
    </w:p>
    <w:p w:rsidR="000014A6" w:rsidRPr="000014A6" w:rsidRDefault="00105F25" w:rsidP="00E07806">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14A6">
        <w:rPr>
          <w:rFonts w:ascii="Sylfaen" w:hAnsi="Sylfaen" w:cs="Sylfaen"/>
          <w:noProof/>
          <w:sz w:val="22"/>
          <w:szCs w:val="22"/>
          <w:lang w:val="ka-GE"/>
        </w:rPr>
        <w:t>უმაღლესი განათლება</w:t>
      </w:r>
      <w:r w:rsidR="00594165" w:rsidRPr="000014A6">
        <w:rPr>
          <w:rFonts w:ascii="Sylfaen" w:hAnsi="Sylfaen" w:cs="Sylfaen"/>
          <w:noProof/>
          <w:sz w:val="22"/>
          <w:szCs w:val="22"/>
          <w:lang w:val="ka-GE"/>
        </w:rPr>
        <w:t xml:space="preserve"> - 14</w:t>
      </w:r>
      <w:r w:rsidR="004A5256" w:rsidRPr="000014A6">
        <w:rPr>
          <w:rFonts w:ascii="Sylfaen" w:hAnsi="Sylfaen" w:cs="Sylfaen"/>
          <w:noProof/>
          <w:sz w:val="22"/>
          <w:szCs w:val="22"/>
          <w:lang w:val="ka-GE"/>
        </w:rPr>
        <w:t>2</w:t>
      </w:r>
      <w:r w:rsidRPr="000014A6">
        <w:rPr>
          <w:rFonts w:ascii="Sylfaen" w:hAnsi="Sylfaen" w:cs="Sylfaen"/>
          <w:noProof/>
          <w:sz w:val="22"/>
          <w:szCs w:val="22"/>
          <w:lang w:val="ka-GE"/>
        </w:rPr>
        <w:t>.</w:t>
      </w:r>
      <w:r w:rsidR="004A5256" w:rsidRPr="000014A6">
        <w:rPr>
          <w:rFonts w:ascii="Sylfaen" w:hAnsi="Sylfaen" w:cs="Sylfaen"/>
          <w:noProof/>
          <w:sz w:val="22"/>
          <w:szCs w:val="22"/>
          <w:lang w:val="ka-GE"/>
        </w:rPr>
        <w:t>4</w:t>
      </w:r>
      <w:r w:rsidRPr="000014A6">
        <w:rPr>
          <w:rFonts w:ascii="Sylfaen" w:hAnsi="Sylfaen" w:cs="Sylfaen"/>
          <w:noProof/>
          <w:sz w:val="22"/>
          <w:szCs w:val="22"/>
          <w:lang w:val="ka-GE"/>
        </w:rPr>
        <w:t xml:space="preserve"> მლნ ლარი</w:t>
      </w:r>
      <w:r w:rsidR="000014A6">
        <w:rPr>
          <w:rFonts w:ascii="Sylfaen" w:hAnsi="Sylfaen" w:cs="Sylfaen"/>
          <w:noProof/>
          <w:sz w:val="22"/>
          <w:szCs w:val="22"/>
          <w:lang w:val="ka-GE"/>
        </w:rPr>
        <w:t>;</w:t>
      </w:r>
    </w:p>
    <w:p w:rsidR="00105F25" w:rsidRPr="000014A6" w:rsidRDefault="00105F25" w:rsidP="00E07806">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14A6">
        <w:rPr>
          <w:rFonts w:ascii="Sylfaen" w:hAnsi="Sylfaen" w:cs="Sylfaen"/>
          <w:noProof/>
          <w:sz w:val="22"/>
          <w:szCs w:val="22"/>
          <w:lang w:val="ka-GE"/>
        </w:rPr>
        <w:t>მეცნიერებისა და სამეცნიერო კვლევების ხელშეწყობა - 6</w:t>
      </w:r>
      <w:r w:rsidR="00594165" w:rsidRPr="000014A6">
        <w:rPr>
          <w:rFonts w:ascii="Sylfaen" w:hAnsi="Sylfaen" w:cs="Sylfaen"/>
          <w:noProof/>
          <w:sz w:val="22"/>
          <w:szCs w:val="22"/>
          <w:lang w:val="ka-GE"/>
        </w:rPr>
        <w:t>6</w:t>
      </w:r>
      <w:r w:rsidRPr="000014A6">
        <w:rPr>
          <w:rFonts w:ascii="Sylfaen" w:hAnsi="Sylfaen" w:cs="Sylfaen"/>
          <w:noProof/>
          <w:sz w:val="22"/>
          <w:szCs w:val="22"/>
          <w:lang w:val="ka-GE"/>
        </w:rPr>
        <w:t>.</w:t>
      </w:r>
      <w:r w:rsidR="004A5256" w:rsidRPr="000014A6">
        <w:rPr>
          <w:rFonts w:ascii="Sylfaen" w:hAnsi="Sylfaen" w:cs="Sylfaen"/>
          <w:noProof/>
          <w:sz w:val="22"/>
          <w:szCs w:val="22"/>
          <w:lang w:val="ka-GE"/>
        </w:rPr>
        <w:t>6</w:t>
      </w:r>
      <w:r w:rsidRPr="000014A6">
        <w:rPr>
          <w:rFonts w:ascii="Sylfaen" w:hAnsi="Sylfaen" w:cs="Sylfaen"/>
          <w:noProof/>
          <w:sz w:val="22"/>
          <w:szCs w:val="22"/>
          <w:lang w:val="ka-GE"/>
        </w:rPr>
        <w:t xml:space="preserve"> მლნ</w:t>
      </w:r>
      <w:r w:rsidR="000014A6">
        <w:rPr>
          <w:rFonts w:ascii="Sylfaen" w:hAnsi="Sylfaen" w:cs="Sylfaen"/>
          <w:noProof/>
          <w:sz w:val="22"/>
          <w:szCs w:val="22"/>
          <w:lang w:val="ka-GE"/>
        </w:rPr>
        <w:t xml:space="preserve"> ლარი;</w:t>
      </w:r>
    </w:p>
    <w:p w:rsidR="00105F25" w:rsidRPr="00007C9A"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168F8">
        <w:rPr>
          <w:rFonts w:ascii="Sylfaen" w:hAnsi="Sylfaen" w:cs="Sylfaen"/>
          <w:noProof/>
          <w:sz w:val="22"/>
          <w:szCs w:val="22"/>
          <w:lang w:val="ka-GE"/>
        </w:rPr>
        <w:t>ინკლუზიური განათლება</w:t>
      </w:r>
      <w:r>
        <w:rPr>
          <w:rFonts w:ascii="Sylfaen" w:hAnsi="Sylfaen" w:cs="Sylfaen"/>
          <w:noProof/>
          <w:sz w:val="22"/>
          <w:szCs w:val="22"/>
          <w:lang w:val="ka-GE"/>
        </w:rPr>
        <w:t xml:space="preserve"> - </w:t>
      </w:r>
      <w:r w:rsidR="00594165">
        <w:rPr>
          <w:rFonts w:ascii="Sylfaen" w:hAnsi="Sylfaen" w:cs="Sylfaen"/>
          <w:noProof/>
          <w:sz w:val="22"/>
          <w:szCs w:val="22"/>
          <w:lang w:val="ka-GE"/>
        </w:rPr>
        <w:t>34.9</w:t>
      </w:r>
      <w:r>
        <w:rPr>
          <w:rFonts w:ascii="Sylfaen" w:hAnsi="Sylfaen" w:cs="Sylfaen"/>
          <w:noProof/>
          <w:sz w:val="22"/>
          <w:szCs w:val="22"/>
          <w:lang w:val="ka-GE"/>
        </w:rPr>
        <w:t xml:space="preserve"> მლნ ლარი;</w:t>
      </w:r>
    </w:p>
    <w:p w:rsidR="00105F25" w:rsidRDefault="00105F25" w:rsidP="00105F25">
      <w:pPr>
        <w:pStyle w:val="Norm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007C9A">
        <w:rPr>
          <w:rFonts w:ascii="Sylfaen" w:hAnsi="Sylfaen" w:cs="Sylfaen"/>
          <w:noProof/>
          <w:sz w:val="22"/>
          <w:szCs w:val="22"/>
          <w:lang w:val="ka-GE"/>
        </w:rPr>
        <w:t>ინფრასტრუქტურის განვითარება</w:t>
      </w:r>
      <w:r>
        <w:rPr>
          <w:rFonts w:ascii="Sylfaen" w:hAnsi="Sylfaen" w:cs="Sylfaen"/>
          <w:noProof/>
          <w:sz w:val="22"/>
          <w:szCs w:val="22"/>
          <w:lang w:val="ka-GE"/>
        </w:rPr>
        <w:t xml:space="preserve"> - </w:t>
      </w:r>
      <w:r w:rsidR="00572C1C">
        <w:rPr>
          <w:rFonts w:ascii="Sylfaen" w:hAnsi="Sylfaen" w:cs="Sylfaen"/>
          <w:noProof/>
          <w:sz w:val="22"/>
          <w:szCs w:val="22"/>
          <w:lang w:val="en-US"/>
        </w:rPr>
        <w:t>140</w:t>
      </w:r>
      <w:r>
        <w:rPr>
          <w:rFonts w:ascii="Sylfaen" w:hAnsi="Sylfaen" w:cs="Sylfaen"/>
          <w:noProof/>
          <w:sz w:val="22"/>
          <w:szCs w:val="22"/>
          <w:lang w:val="ka-GE"/>
        </w:rPr>
        <w:t>.</w:t>
      </w:r>
      <w:r w:rsidR="00594165">
        <w:rPr>
          <w:rFonts w:ascii="Sylfaen" w:hAnsi="Sylfaen" w:cs="Sylfaen"/>
          <w:noProof/>
          <w:sz w:val="22"/>
          <w:szCs w:val="22"/>
          <w:lang w:val="ka-GE"/>
        </w:rPr>
        <w:t>1</w:t>
      </w:r>
      <w:r>
        <w:rPr>
          <w:rFonts w:ascii="Sylfaen" w:hAnsi="Sylfaen" w:cs="Sylfaen"/>
          <w:noProof/>
          <w:sz w:val="22"/>
          <w:szCs w:val="22"/>
          <w:lang w:val="ka-GE"/>
        </w:rPr>
        <w:t xml:space="preserve"> მლნ </w:t>
      </w:r>
      <w:r w:rsidR="00572C1C">
        <w:rPr>
          <w:rFonts w:ascii="Sylfaen" w:hAnsi="Sylfaen" w:cs="Sylfaen"/>
          <w:noProof/>
          <w:sz w:val="22"/>
          <w:szCs w:val="22"/>
          <w:lang w:val="ka-GE"/>
        </w:rPr>
        <w:t>ლარამდე</w:t>
      </w:r>
      <w:r w:rsidR="00572C1C">
        <w:rPr>
          <w:rFonts w:ascii="Sylfaen" w:hAnsi="Sylfaen" w:cs="Sylfaen"/>
          <w:noProof/>
          <w:sz w:val="22"/>
          <w:szCs w:val="22"/>
          <w:lang w:val="en-US"/>
        </w:rPr>
        <w:t xml:space="preserve"> (</w:t>
      </w:r>
      <w:r w:rsidR="00572C1C">
        <w:rPr>
          <w:rFonts w:ascii="Sylfaen" w:hAnsi="Sylfaen" w:cs="Sylfaen"/>
          <w:noProof/>
          <w:sz w:val="22"/>
          <w:szCs w:val="22"/>
          <w:lang w:val="ka-GE"/>
        </w:rPr>
        <w:t xml:space="preserve">საიდანაც 20 მლნ ლარი „პროფესიული განათლება </w:t>
      </w:r>
      <w:r w:rsidR="00572C1C">
        <w:rPr>
          <w:rFonts w:ascii="Sylfaen" w:hAnsi="Sylfaen" w:cs="Sylfaen"/>
          <w:noProof/>
          <w:sz w:val="22"/>
          <w:szCs w:val="22"/>
          <w:lang w:val="en-US"/>
        </w:rPr>
        <w:t>I</w:t>
      </w:r>
      <w:r w:rsidR="00572C1C">
        <w:rPr>
          <w:rFonts w:ascii="Sylfaen" w:hAnsi="Sylfaen" w:cs="Sylfaen"/>
          <w:noProof/>
          <w:sz w:val="22"/>
          <w:szCs w:val="22"/>
          <w:lang w:val="ka-GE"/>
        </w:rPr>
        <w:t xml:space="preserve"> (</w:t>
      </w:r>
      <w:r w:rsidR="00572C1C">
        <w:rPr>
          <w:rFonts w:ascii="Sylfaen" w:hAnsi="Sylfaen" w:cs="Sylfaen"/>
          <w:noProof/>
          <w:sz w:val="22"/>
          <w:szCs w:val="22"/>
          <w:lang w:val="en-US"/>
        </w:rPr>
        <w:t xml:space="preserve">KFW) </w:t>
      </w:r>
      <w:r w:rsidR="00572C1C">
        <w:rPr>
          <w:rFonts w:ascii="Sylfaen" w:hAnsi="Sylfaen" w:cs="Sylfaen"/>
          <w:noProof/>
          <w:sz w:val="22"/>
          <w:szCs w:val="22"/>
          <w:lang w:val="ka-GE"/>
        </w:rPr>
        <w:t>პროგრამის ფარგლებში განსაზღვრული სახსრები)</w:t>
      </w:r>
      <w:r w:rsidR="008326B1">
        <w:rPr>
          <w:rFonts w:ascii="Sylfaen" w:hAnsi="Sylfaen" w:cs="Sylfaen"/>
          <w:noProof/>
          <w:sz w:val="22"/>
          <w:szCs w:val="22"/>
          <w:lang w:val="en-US"/>
        </w:rPr>
        <w:t>,</w:t>
      </w:r>
      <w:r w:rsidR="001A3D28">
        <w:rPr>
          <w:rFonts w:ascii="Sylfaen" w:hAnsi="Sylfaen" w:cs="Sylfaen"/>
          <w:noProof/>
          <w:sz w:val="22"/>
          <w:szCs w:val="22"/>
          <w:lang w:val="ka-GE"/>
        </w:rPr>
        <w:t xml:space="preserve">   </w:t>
      </w:r>
      <w:r w:rsidR="008326B1">
        <w:rPr>
          <w:rFonts w:ascii="Sylfaen" w:hAnsi="Sylfaen" w:cs="Sylfaen"/>
          <w:noProof/>
          <w:sz w:val="22"/>
          <w:szCs w:val="22"/>
          <w:lang w:val="ka-GE"/>
        </w:rPr>
        <w:t xml:space="preserve">                          </w:t>
      </w:r>
      <w:r>
        <w:rPr>
          <w:rFonts w:ascii="Sylfaen" w:hAnsi="Sylfaen" w:cs="Sylfaen"/>
          <w:noProof/>
          <w:sz w:val="22"/>
          <w:szCs w:val="22"/>
          <w:lang w:val="ka-GE"/>
        </w:rPr>
        <w:t>მათ შორის:</w:t>
      </w:r>
    </w:p>
    <w:p w:rsidR="00105F25" w:rsidRPr="00EC45BE"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EC45BE">
        <w:rPr>
          <w:rFonts w:ascii="Sylfaen" w:hAnsi="Sylfaen" w:cs="Sylfaen"/>
          <w:noProof/>
          <w:sz w:val="22"/>
          <w:szCs w:val="22"/>
          <w:lang w:val="ka-GE"/>
        </w:rPr>
        <w:t xml:space="preserve">ზოგადსაგანმანათლებლო დაწესებულებების ინფრასტრუქტურის განვითარება </w:t>
      </w:r>
      <w:r w:rsidR="000014A6">
        <w:rPr>
          <w:rFonts w:ascii="Sylfaen" w:hAnsi="Sylfaen" w:cs="Sylfaen"/>
          <w:noProof/>
          <w:sz w:val="22"/>
          <w:szCs w:val="22"/>
          <w:lang w:val="ka-GE"/>
        </w:rPr>
        <w:t>- 84</w:t>
      </w:r>
      <w:r w:rsidRPr="00EC45BE">
        <w:rPr>
          <w:rFonts w:ascii="Sylfaen" w:hAnsi="Sylfaen" w:cs="Sylfaen"/>
          <w:noProof/>
          <w:sz w:val="22"/>
          <w:szCs w:val="22"/>
          <w:lang w:val="ka-GE"/>
        </w:rPr>
        <w:t>.</w:t>
      </w:r>
      <w:r w:rsidR="00594165" w:rsidRPr="00EC45BE">
        <w:rPr>
          <w:rFonts w:ascii="Sylfaen" w:hAnsi="Sylfaen" w:cs="Sylfaen"/>
          <w:noProof/>
          <w:sz w:val="22"/>
          <w:szCs w:val="22"/>
          <w:lang w:val="ka-GE"/>
        </w:rPr>
        <w:t>1</w:t>
      </w:r>
      <w:r w:rsidRPr="00EC45BE">
        <w:rPr>
          <w:rFonts w:ascii="Sylfaen" w:hAnsi="Sylfaen" w:cs="Sylfaen"/>
          <w:noProof/>
          <w:sz w:val="22"/>
          <w:szCs w:val="22"/>
          <w:lang w:val="ka-GE"/>
        </w:rPr>
        <w:t xml:space="preserve"> მლნ ლარ</w:t>
      </w:r>
      <w:r w:rsidR="00594165" w:rsidRPr="00EC45BE">
        <w:rPr>
          <w:rFonts w:ascii="Sylfaen" w:hAnsi="Sylfaen" w:cs="Sylfaen"/>
          <w:noProof/>
          <w:sz w:val="22"/>
          <w:szCs w:val="22"/>
          <w:lang w:val="ka-GE"/>
        </w:rPr>
        <w:t>ამდე</w:t>
      </w:r>
      <w:r w:rsidR="000014A6">
        <w:rPr>
          <w:rFonts w:ascii="Sylfaen" w:hAnsi="Sylfaen" w:cs="Sylfaen"/>
          <w:noProof/>
          <w:sz w:val="22"/>
          <w:szCs w:val="22"/>
          <w:lang w:val="ka-GE"/>
        </w:rPr>
        <w:t>, რაც წინა ვერსიასთან შედარებით გაზრდილია 25.0 მლნ ლარით</w:t>
      </w:r>
      <w:r w:rsidR="00594165" w:rsidRPr="00EC45BE">
        <w:rPr>
          <w:rFonts w:ascii="Sylfaen" w:hAnsi="Sylfaen" w:cs="Sylfaen"/>
          <w:noProof/>
          <w:sz w:val="22"/>
          <w:szCs w:val="22"/>
          <w:lang w:val="ka-GE"/>
        </w:rPr>
        <w:t xml:space="preserve"> </w:t>
      </w:r>
      <w:r w:rsidRPr="00EC45BE">
        <w:rPr>
          <w:rFonts w:ascii="Sylfaen" w:hAnsi="Sylfaen" w:cs="Sylfaen"/>
          <w:noProof/>
          <w:sz w:val="22"/>
          <w:szCs w:val="22"/>
          <w:lang w:val="ka-GE"/>
        </w:rPr>
        <w:t xml:space="preserve">(საქართველოს რეგიონული განვითარებისა და ინფრასტრუქტურის სამინისტროს ასიგნებებში გათვალისწინებულ ასიგნებებთან ერთად გათვალისწინებულია </w:t>
      </w:r>
      <w:r w:rsidR="000014A6">
        <w:rPr>
          <w:rFonts w:ascii="Sylfaen" w:hAnsi="Sylfaen" w:cs="Sylfaen"/>
          <w:noProof/>
          <w:sz w:val="22"/>
          <w:szCs w:val="22"/>
          <w:lang w:val="ka-GE"/>
        </w:rPr>
        <w:t xml:space="preserve">194.1 </w:t>
      </w:r>
      <w:r w:rsidRPr="00EC45BE">
        <w:rPr>
          <w:rFonts w:ascii="Sylfaen" w:hAnsi="Sylfaen" w:cs="Sylfaen"/>
          <w:noProof/>
          <w:sz w:val="22"/>
          <w:szCs w:val="22"/>
          <w:lang w:val="ka-GE"/>
        </w:rPr>
        <w:t>მლნ ლარამდე);</w:t>
      </w:r>
    </w:p>
    <w:p w:rsidR="00105F25" w:rsidRPr="00EC45BE"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EC45BE">
        <w:rPr>
          <w:rFonts w:ascii="Sylfaen" w:hAnsi="Sylfaen" w:cs="Sylfaen"/>
          <w:noProof/>
          <w:sz w:val="22"/>
          <w:szCs w:val="22"/>
          <w:lang w:val="ka-GE"/>
        </w:rPr>
        <w:t xml:space="preserve">პროფესიული საგანმანათლებლო დაწესებულებების ინფრასტრუქტურის განვითარება - </w:t>
      </w:r>
      <w:r w:rsidR="003D5A28">
        <w:rPr>
          <w:rFonts w:ascii="Sylfaen" w:hAnsi="Sylfaen" w:cs="Sylfaen"/>
          <w:noProof/>
          <w:sz w:val="22"/>
          <w:szCs w:val="22"/>
          <w:lang w:val="ka-GE"/>
        </w:rPr>
        <w:t>4</w:t>
      </w:r>
      <w:r w:rsidR="00594165" w:rsidRPr="00EC45BE">
        <w:rPr>
          <w:rFonts w:ascii="Sylfaen" w:hAnsi="Sylfaen" w:cs="Sylfaen"/>
          <w:noProof/>
          <w:sz w:val="22"/>
          <w:szCs w:val="22"/>
          <w:lang w:val="ka-GE"/>
        </w:rPr>
        <w:t>5</w:t>
      </w:r>
      <w:r w:rsidRPr="00EC45BE">
        <w:rPr>
          <w:rFonts w:ascii="Sylfaen" w:hAnsi="Sylfaen" w:cs="Sylfaen"/>
          <w:noProof/>
          <w:sz w:val="22"/>
          <w:szCs w:val="22"/>
          <w:lang w:val="ka-GE"/>
        </w:rPr>
        <w:t>.0 მლნ ლარი</w:t>
      </w:r>
      <w:r w:rsidR="000A032E">
        <w:rPr>
          <w:rFonts w:ascii="Sylfaen" w:hAnsi="Sylfaen" w:cs="Sylfaen"/>
          <w:noProof/>
          <w:sz w:val="22"/>
          <w:szCs w:val="22"/>
          <w:lang w:val="ka-GE"/>
        </w:rPr>
        <w:t xml:space="preserve"> (მათ შორის, გათვალისწინებულია „პროფესიული განათლება </w:t>
      </w:r>
      <w:r w:rsidR="000A032E">
        <w:rPr>
          <w:rFonts w:ascii="Sylfaen" w:hAnsi="Sylfaen" w:cs="Sylfaen"/>
          <w:noProof/>
          <w:sz w:val="22"/>
          <w:szCs w:val="22"/>
          <w:lang w:val="en-US"/>
        </w:rPr>
        <w:t>I</w:t>
      </w:r>
      <w:r w:rsidR="000A032E">
        <w:rPr>
          <w:rFonts w:ascii="Sylfaen" w:hAnsi="Sylfaen" w:cs="Sylfaen"/>
          <w:noProof/>
          <w:sz w:val="22"/>
          <w:szCs w:val="22"/>
          <w:lang w:val="ka-GE"/>
        </w:rPr>
        <w:t xml:space="preserve"> (</w:t>
      </w:r>
      <w:r w:rsidR="000A032E">
        <w:rPr>
          <w:rFonts w:ascii="Sylfaen" w:hAnsi="Sylfaen" w:cs="Sylfaen"/>
          <w:noProof/>
          <w:sz w:val="22"/>
          <w:szCs w:val="22"/>
          <w:lang w:val="en-US"/>
        </w:rPr>
        <w:t xml:space="preserve">KFW) </w:t>
      </w:r>
      <w:r w:rsidR="000A032E">
        <w:rPr>
          <w:rFonts w:ascii="Sylfaen" w:hAnsi="Sylfaen" w:cs="Sylfaen"/>
          <w:noProof/>
          <w:sz w:val="22"/>
          <w:szCs w:val="22"/>
          <w:lang w:val="ka-GE"/>
        </w:rPr>
        <w:t>პროგრამის ფარგლებში განსაზღვრული სახსრები)</w:t>
      </w:r>
      <w:r w:rsidRPr="00EC45BE">
        <w:rPr>
          <w:rFonts w:ascii="Sylfaen" w:hAnsi="Sylfaen" w:cs="Sylfaen"/>
          <w:noProof/>
          <w:sz w:val="22"/>
          <w:szCs w:val="22"/>
          <w:lang w:val="ka-GE"/>
        </w:rPr>
        <w:t>;</w:t>
      </w:r>
    </w:p>
    <w:p w:rsidR="00105F25" w:rsidRDefault="00105F25" w:rsidP="00105F25">
      <w:pPr>
        <w:pStyle w:val="Normal0"/>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007C9A">
        <w:rPr>
          <w:rFonts w:ascii="Sylfaen" w:hAnsi="Sylfaen" w:cs="Sylfaen"/>
          <w:noProof/>
          <w:sz w:val="22"/>
          <w:szCs w:val="22"/>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hAnsi="Sylfaen" w:cs="Sylfaen"/>
          <w:noProof/>
          <w:sz w:val="22"/>
          <w:szCs w:val="22"/>
          <w:lang w:val="ka-GE"/>
        </w:rPr>
        <w:t xml:space="preserve"> - 5.0 მლნ ლარი</w:t>
      </w:r>
      <w:r w:rsidR="004E5E5A">
        <w:rPr>
          <w:rFonts w:ascii="Sylfaen" w:hAnsi="Sylfaen" w:cs="Sylfaen"/>
          <w:noProof/>
          <w:sz w:val="22"/>
          <w:szCs w:val="22"/>
          <w:lang w:val="ka-GE"/>
        </w:rPr>
        <w:t>.</w:t>
      </w:r>
    </w:p>
    <w:p w:rsidR="00594165" w:rsidRDefault="005941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b/>
          <w:sz w:val="22"/>
          <w:szCs w:val="22"/>
          <w:lang w:val="ka-GE"/>
        </w:rPr>
      </w:pPr>
    </w:p>
    <w:p w:rsidR="00CF3518" w:rsidRDefault="00CF351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r w:rsidRPr="00F76C2D">
        <w:rPr>
          <w:rFonts w:ascii="Sylfaen" w:hAnsi="Sylfaen"/>
          <w:b/>
          <w:sz w:val="22"/>
          <w:szCs w:val="22"/>
          <w:lang w:val="ka-GE"/>
        </w:rPr>
        <w:t>კულტ</w:t>
      </w:r>
      <w:r w:rsidR="00594165">
        <w:rPr>
          <w:rFonts w:ascii="Sylfaen" w:hAnsi="Sylfaen"/>
          <w:b/>
          <w:sz w:val="22"/>
          <w:szCs w:val="22"/>
          <w:lang w:val="ka-GE"/>
        </w:rPr>
        <w:t xml:space="preserve">ურის, </w:t>
      </w:r>
      <w:r w:rsidRPr="00F76C2D">
        <w:rPr>
          <w:rFonts w:ascii="Sylfaen" w:hAnsi="Sylfaen"/>
          <w:b/>
          <w:sz w:val="22"/>
          <w:szCs w:val="22"/>
          <w:lang w:val="ka-GE"/>
        </w:rPr>
        <w:t>სპორტის</w:t>
      </w:r>
      <w:r w:rsidR="00594165">
        <w:rPr>
          <w:rFonts w:ascii="Sylfaen" w:hAnsi="Sylfaen"/>
          <w:b/>
          <w:sz w:val="22"/>
          <w:szCs w:val="22"/>
          <w:lang w:val="ka-GE"/>
        </w:rPr>
        <w:t>ა და ახალგაზრდობის</w:t>
      </w:r>
      <w:r w:rsidRPr="00F76C2D">
        <w:rPr>
          <w:rFonts w:ascii="Sylfaen" w:hAnsi="Sylfaen"/>
          <w:b/>
          <w:sz w:val="22"/>
          <w:szCs w:val="22"/>
          <w:lang w:val="ka-GE"/>
        </w:rPr>
        <w:t xml:space="preserve"> სამინისტროს </w:t>
      </w:r>
      <w:r w:rsidRPr="00F76C2D">
        <w:rPr>
          <w:rFonts w:ascii="Sylfaen" w:hAnsi="Sylfaen"/>
          <w:sz w:val="22"/>
          <w:szCs w:val="22"/>
          <w:lang w:val="ka-GE"/>
        </w:rPr>
        <w:t>დაფინანსება</w:t>
      </w:r>
      <w:r w:rsidR="00E168F8">
        <w:rPr>
          <w:rFonts w:ascii="Sylfaen" w:hAnsi="Sylfaen"/>
          <w:sz w:val="22"/>
          <w:szCs w:val="22"/>
          <w:lang w:val="ka-GE"/>
        </w:rPr>
        <w:t xml:space="preserve"> განისაზღვრა</w:t>
      </w:r>
      <w:r w:rsidR="00594165">
        <w:rPr>
          <w:rFonts w:ascii="Sylfaen" w:hAnsi="Sylfaen"/>
          <w:sz w:val="22"/>
          <w:szCs w:val="22"/>
          <w:lang w:val="ka-GE"/>
        </w:rPr>
        <w:t xml:space="preserve"> 3</w:t>
      </w:r>
      <w:r w:rsidR="000014A6">
        <w:rPr>
          <w:rFonts w:ascii="Sylfaen" w:hAnsi="Sylfaen"/>
          <w:sz w:val="22"/>
          <w:szCs w:val="22"/>
          <w:lang w:val="ka-GE"/>
        </w:rPr>
        <w:t>57</w:t>
      </w:r>
      <w:r w:rsidR="00977DC2">
        <w:rPr>
          <w:rFonts w:ascii="Sylfaen" w:hAnsi="Sylfaen"/>
          <w:sz w:val="22"/>
          <w:szCs w:val="22"/>
          <w:lang w:val="ka-GE"/>
        </w:rPr>
        <w:t>.</w:t>
      </w:r>
      <w:r w:rsidR="004A5256">
        <w:rPr>
          <w:rFonts w:ascii="Sylfaen" w:hAnsi="Sylfaen"/>
          <w:sz w:val="22"/>
          <w:szCs w:val="22"/>
          <w:lang w:val="ka-GE"/>
        </w:rPr>
        <w:t>8</w:t>
      </w:r>
      <w:r w:rsidR="00E168F8">
        <w:rPr>
          <w:rFonts w:ascii="Sylfaen" w:hAnsi="Sylfaen"/>
          <w:sz w:val="22"/>
          <w:szCs w:val="22"/>
          <w:lang w:val="ka-GE"/>
        </w:rPr>
        <w:t xml:space="preserve"> მლნ ლარით</w:t>
      </w:r>
      <w:r w:rsidR="004A5256">
        <w:rPr>
          <w:rFonts w:ascii="Sylfaen" w:hAnsi="Sylfaen"/>
          <w:sz w:val="22"/>
          <w:szCs w:val="22"/>
          <w:lang w:val="ka-GE"/>
        </w:rPr>
        <w:t>, რაც ბიუჯეტის პირველ წარდგენასთან შედარებით გაზრდილია 1.</w:t>
      </w:r>
      <w:r w:rsidR="000014A6">
        <w:rPr>
          <w:rFonts w:ascii="Sylfaen" w:hAnsi="Sylfaen"/>
          <w:sz w:val="22"/>
          <w:szCs w:val="22"/>
          <w:lang w:val="ka-GE"/>
        </w:rPr>
        <w:t>0</w:t>
      </w:r>
      <w:r w:rsidR="004A5256">
        <w:rPr>
          <w:rFonts w:ascii="Sylfaen" w:hAnsi="Sylfaen"/>
          <w:sz w:val="22"/>
          <w:szCs w:val="22"/>
          <w:lang w:val="ka-GE"/>
        </w:rPr>
        <w:t xml:space="preserve"> მლნ ლარით.</w:t>
      </w:r>
      <w:r w:rsidR="00E168F8">
        <w:rPr>
          <w:rFonts w:ascii="Sylfaen" w:hAnsi="Sylfaen"/>
          <w:sz w:val="22"/>
          <w:szCs w:val="22"/>
          <w:lang w:val="ka-GE"/>
        </w:rPr>
        <w:t xml:space="preserve"> </w:t>
      </w:r>
      <w:r w:rsidR="004A5256">
        <w:rPr>
          <w:rFonts w:ascii="Sylfaen" w:hAnsi="Sylfaen"/>
          <w:sz w:val="22"/>
          <w:szCs w:val="22"/>
          <w:lang w:val="ka-GE"/>
        </w:rPr>
        <w:t>სამინისტროს ფარგლებში თ</w:t>
      </w:r>
      <w:r w:rsidR="00E168F8" w:rsidRPr="00E168F8">
        <w:rPr>
          <w:rFonts w:ascii="Sylfaen" w:hAnsi="Sylfaen" w:cs="Sylfaen"/>
          <w:noProof/>
          <w:sz w:val="22"/>
          <w:szCs w:val="22"/>
          <w:lang w:val="ka-GE"/>
        </w:rPr>
        <w:t>ანხები ძირითადად მიიმართება შემდეგი პროგრამების განხორციელებაზე:</w:t>
      </w:r>
    </w:p>
    <w:p w:rsidR="000014A6" w:rsidRPr="000014A6" w:rsidRDefault="000014A6" w:rsidP="00E07806">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i/>
          <w:sz w:val="22"/>
          <w:szCs w:val="22"/>
          <w:lang w:val="ka-GE"/>
        </w:rPr>
      </w:pPr>
      <w:r w:rsidRPr="000014A6">
        <w:rPr>
          <w:rFonts w:ascii="Sylfaen" w:hAnsi="Sylfaen"/>
          <w:sz w:val="22"/>
          <w:szCs w:val="22"/>
          <w:lang w:val="ka-GE"/>
        </w:rPr>
        <w:t xml:space="preserve">სახელოვნებო და სასპორტო </w:t>
      </w:r>
      <w:r w:rsidR="00977DC2" w:rsidRPr="000014A6">
        <w:rPr>
          <w:rFonts w:ascii="Sylfaen" w:hAnsi="Sylfaen"/>
          <w:sz w:val="22"/>
          <w:szCs w:val="22"/>
          <w:lang w:val="ka-GE"/>
        </w:rPr>
        <w:t>სფეროში უმაღლესი საგანმანათლებლო</w:t>
      </w:r>
      <w:r w:rsidR="004A5256" w:rsidRPr="000014A6">
        <w:rPr>
          <w:rFonts w:ascii="Sylfaen" w:hAnsi="Sylfaen"/>
          <w:sz w:val="22"/>
          <w:szCs w:val="22"/>
          <w:lang w:val="ka-GE"/>
        </w:rPr>
        <w:t xml:space="preserve"> დაწესებულებების დაფინანსება -17.0 მლნ ლარზე მეტი</w:t>
      </w:r>
      <w:r>
        <w:rPr>
          <w:rFonts w:ascii="Sylfaen" w:hAnsi="Sylfaen"/>
          <w:sz w:val="22"/>
          <w:szCs w:val="22"/>
          <w:lang w:val="ka-GE"/>
        </w:rPr>
        <w:t>;</w:t>
      </w:r>
    </w:p>
    <w:p w:rsidR="00977DC2" w:rsidRPr="000014A6" w:rsidRDefault="004A5256" w:rsidP="00E07806">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i/>
          <w:sz w:val="22"/>
          <w:szCs w:val="22"/>
          <w:lang w:val="ka-GE"/>
        </w:rPr>
      </w:pPr>
      <w:r w:rsidRPr="000014A6">
        <w:rPr>
          <w:rFonts w:ascii="Sylfaen" w:hAnsi="Sylfaen"/>
          <w:sz w:val="22"/>
          <w:szCs w:val="22"/>
          <w:lang w:val="ka-GE"/>
        </w:rPr>
        <w:t>ინფრასტრუქტურის განვითარება - 42</w:t>
      </w:r>
      <w:r w:rsidR="00977DC2" w:rsidRPr="000014A6">
        <w:rPr>
          <w:rFonts w:ascii="Sylfaen" w:hAnsi="Sylfaen"/>
          <w:sz w:val="22"/>
          <w:szCs w:val="22"/>
          <w:lang w:val="ka-GE"/>
        </w:rPr>
        <w:t>.0 მლნ ლარი</w:t>
      </w:r>
      <w:r w:rsidR="000014A6">
        <w:rPr>
          <w:rFonts w:ascii="Sylfaen" w:hAnsi="Sylfaen"/>
          <w:sz w:val="22"/>
          <w:szCs w:val="22"/>
          <w:lang w:val="ka-GE"/>
        </w:rPr>
        <w:t>;</w:t>
      </w:r>
    </w:p>
    <w:p w:rsidR="00007C9A" w:rsidRDefault="00007C9A" w:rsidP="00D41B5E">
      <w:pPr>
        <w:pStyle w:val="Normal0"/>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სახელოვნებო და სასპორტო დაწესებულებების ხელშეწყობა</w:t>
      </w:r>
      <w:r w:rsidR="00977DC2">
        <w:rPr>
          <w:rFonts w:ascii="Sylfaen" w:hAnsi="Sylfaen"/>
          <w:sz w:val="22"/>
          <w:szCs w:val="22"/>
          <w:lang w:val="ka-GE"/>
        </w:rPr>
        <w:t xml:space="preserve"> - 7</w:t>
      </w:r>
      <w:r>
        <w:rPr>
          <w:rFonts w:ascii="Sylfaen" w:hAnsi="Sylfaen"/>
          <w:sz w:val="22"/>
          <w:szCs w:val="22"/>
          <w:lang w:val="ka-GE"/>
        </w:rPr>
        <w:t>.</w:t>
      </w:r>
      <w:r w:rsidR="00977DC2">
        <w:rPr>
          <w:rFonts w:ascii="Sylfaen" w:hAnsi="Sylfaen"/>
          <w:sz w:val="22"/>
          <w:szCs w:val="22"/>
          <w:lang w:val="ka-GE"/>
        </w:rPr>
        <w:t>1</w:t>
      </w:r>
      <w:r>
        <w:rPr>
          <w:rFonts w:ascii="Sylfaen" w:hAnsi="Sylfaen"/>
          <w:sz w:val="22"/>
          <w:szCs w:val="22"/>
          <w:lang w:val="ka-GE"/>
        </w:rPr>
        <w:t xml:space="preserve"> მლნ ლარი;</w:t>
      </w:r>
    </w:p>
    <w:p w:rsidR="000014A6" w:rsidRDefault="00007C9A" w:rsidP="00E07806">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14A6">
        <w:rPr>
          <w:rFonts w:ascii="Sylfaen" w:hAnsi="Sylfaen"/>
          <w:sz w:val="22"/>
          <w:szCs w:val="22"/>
          <w:lang w:val="ka-GE"/>
        </w:rPr>
        <w:t xml:space="preserve">კულტურის განვითარების ხელშეწყობა - </w:t>
      </w:r>
      <w:r w:rsidR="004A5256" w:rsidRPr="000014A6">
        <w:rPr>
          <w:rFonts w:ascii="Sylfaen" w:hAnsi="Sylfaen"/>
          <w:sz w:val="22"/>
          <w:szCs w:val="22"/>
          <w:lang w:val="ka-GE"/>
        </w:rPr>
        <w:t>82</w:t>
      </w:r>
      <w:r w:rsidRPr="000014A6">
        <w:rPr>
          <w:rFonts w:ascii="Sylfaen" w:hAnsi="Sylfaen"/>
          <w:sz w:val="22"/>
          <w:szCs w:val="22"/>
          <w:lang w:val="ka-GE"/>
        </w:rPr>
        <w:t>.7 მლნ ლარი</w:t>
      </w:r>
      <w:r w:rsidR="000014A6">
        <w:rPr>
          <w:rFonts w:ascii="Sylfaen" w:hAnsi="Sylfaen"/>
          <w:sz w:val="22"/>
          <w:szCs w:val="22"/>
          <w:lang w:val="ka-GE"/>
        </w:rPr>
        <w:t>;</w:t>
      </w:r>
    </w:p>
    <w:p w:rsidR="00007C9A" w:rsidRPr="000014A6" w:rsidRDefault="00007C9A" w:rsidP="00E07806">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14A6">
        <w:rPr>
          <w:rFonts w:ascii="Sylfaen" w:hAnsi="Sylfaen"/>
          <w:sz w:val="22"/>
          <w:szCs w:val="22"/>
          <w:lang w:val="ka-GE"/>
        </w:rPr>
        <w:t>კულტურული მემკვიდრეობის დაცვა და სამუზეუმო სისტემის სრულყოფა</w:t>
      </w:r>
      <w:r w:rsidR="00977DC2" w:rsidRPr="000014A6">
        <w:rPr>
          <w:rFonts w:ascii="Sylfaen" w:hAnsi="Sylfaen"/>
          <w:sz w:val="22"/>
          <w:szCs w:val="22"/>
          <w:lang w:val="ka-GE"/>
        </w:rPr>
        <w:t xml:space="preserve"> - 3</w:t>
      </w:r>
      <w:r w:rsidRPr="000014A6">
        <w:rPr>
          <w:rFonts w:ascii="Sylfaen" w:hAnsi="Sylfaen"/>
          <w:sz w:val="22"/>
          <w:szCs w:val="22"/>
          <w:lang w:val="ka-GE"/>
        </w:rPr>
        <w:t>7.</w:t>
      </w:r>
      <w:r w:rsidR="00977DC2" w:rsidRPr="000014A6">
        <w:rPr>
          <w:rFonts w:ascii="Sylfaen" w:hAnsi="Sylfaen"/>
          <w:sz w:val="22"/>
          <w:szCs w:val="22"/>
          <w:lang w:val="ka-GE"/>
        </w:rPr>
        <w:t>6 მლნ ლარი</w:t>
      </w:r>
      <w:r w:rsidRPr="000014A6">
        <w:rPr>
          <w:rFonts w:ascii="Sylfaen" w:hAnsi="Sylfaen"/>
          <w:sz w:val="22"/>
          <w:szCs w:val="22"/>
          <w:lang w:val="ka-GE"/>
        </w:rPr>
        <w:t>;</w:t>
      </w:r>
    </w:p>
    <w:p w:rsidR="00007C9A" w:rsidRDefault="00007C9A"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7C9A">
        <w:rPr>
          <w:rFonts w:ascii="Sylfaen" w:hAnsi="Sylfaen"/>
          <w:sz w:val="22"/>
          <w:szCs w:val="22"/>
          <w:lang w:val="ka-GE"/>
        </w:rPr>
        <w:t>მასობრივი და მაღალი მიღწევების სპორტის განვითარება და პოპულარიზაცია</w:t>
      </w:r>
      <w:r>
        <w:rPr>
          <w:rFonts w:ascii="Sylfaen" w:hAnsi="Sylfaen"/>
          <w:sz w:val="22"/>
          <w:szCs w:val="22"/>
          <w:lang w:val="ka-GE"/>
        </w:rPr>
        <w:t xml:space="preserve"> - </w:t>
      </w:r>
      <w:r w:rsidR="00977DC2">
        <w:rPr>
          <w:rFonts w:ascii="Sylfaen" w:hAnsi="Sylfaen"/>
          <w:sz w:val="22"/>
          <w:szCs w:val="22"/>
          <w:lang w:val="ka-GE"/>
        </w:rPr>
        <w:t>13</w:t>
      </w:r>
      <w:r w:rsidR="000014A6">
        <w:rPr>
          <w:rFonts w:ascii="Sylfaen" w:hAnsi="Sylfaen"/>
          <w:sz w:val="22"/>
          <w:szCs w:val="22"/>
          <w:lang w:val="ka-GE"/>
        </w:rPr>
        <w:t>4</w:t>
      </w:r>
      <w:r w:rsidR="00977DC2">
        <w:rPr>
          <w:rFonts w:ascii="Sylfaen" w:hAnsi="Sylfaen"/>
          <w:sz w:val="22"/>
          <w:szCs w:val="22"/>
          <w:lang w:val="ka-GE"/>
        </w:rPr>
        <w:t>.9</w:t>
      </w:r>
      <w:r>
        <w:rPr>
          <w:rFonts w:ascii="Sylfaen" w:hAnsi="Sylfaen"/>
          <w:sz w:val="22"/>
          <w:szCs w:val="22"/>
          <w:lang w:val="ka-GE"/>
        </w:rPr>
        <w:t xml:space="preserve"> მლნ ლარი</w:t>
      </w:r>
      <w:r w:rsidR="004A5256">
        <w:rPr>
          <w:rFonts w:ascii="Sylfaen" w:hAnsi="Sylfaen"/>
          <w:sz w:val="22"/>
          <w:szCs w:val="22"/>
          <w:lang w:val="ka-GE"/>
        </w:rPr>
        <w:t xml:space="preserve"> </w:t>
      </w:r>
      <w:r w:rsidR="004A5256" w:rsidRPr="004A5256">
        <w:rPr>
          <w:rFonts w:ascii="Sylfaen" w:hAnsi="Sylfaen"/>
          <w:i/>
          <w:sz w:val="22"/>
          <w:szCs w:val="22"/>
          <w:lang w:val="ka-GE"/>
        </w:rPr>
        <w:t>(წინა ვერსიასთან შედარებით გაზრდილი</w:t>
      </w:r>
      <w:r w:rsidR="000014A6">
        <w:rPr>
          <w:rFonts w:ascii="Sylfaen" w:hAnsi="Sylfaen"/>
          <w:i/>
          <w:sz w:val="22"/>
          <w:szCs w:val="22"/>
          <w:lang w:val="ka-GE"/>
        </w:rPr>
        <w:t>ა 1</w:t>
      </w:r>
      <w:r w:rsidR="004A5256" w:rsidRPr="004A5256">
        <w:rPr>
          <w:rFonts w:ascii="Sylfaen" w:hAnsi="Sylfaen"/>
          <w:i/>
          <w:sz w:val="22"/>
          <w:szCs w:val="22"/>
          <w:lang w:val="ka-GE"/>
        </w:rPr>
        <w:t>.0 მლნ ლარ</w:t>
      </w:r>
      <w:r w:rsidR="000014A6">
        <w:rPr>
          <w:rFonts w:ascii="Sylfaen" w:hAnsi="Sylfaen"/>
          <w:i/>
          <w:sz w:val="22"/>
          <w:szCs w:val="22"/>
          <w:lang w:val="ka-GE"/>
        </w:rPr>
        <w:t>ით</w:t>
      </w:r>
      <w:r w:rsidR="004A5256">
        <w:rPr>
          <w:rFonts w:ascii="Sylfaen" w:hAnsi="Sylfaen"/>
          <w:i/>
          <w:sz w:val="22"/>
          <w:szCs w:val="22"/>
          <w:lang w:val="ka-GE"/>
        </w:rPr>
        <w:t>)</w:t>
      </w:r>
      <w:r w:rsidR="000F77E1">
        <w:rPr>
          <w:rFonts w:ascii="Sylfaen" w:hAnsi="Sylfaen"/>
          <w:sz w:val="22"/>
          <w:szCs w:val="22"/>
          <w:lang w:val="ka-GE"/>
        </w:rPr>
        <w:t>;</w:t>
      </w:r>
      <w:r w:rsidR="004E41E4">
        <w:rPr>
          <w:rFonts w:ascii="Sylfaen" w:hAnsi="Sylfaen"/>
          <w:sz w:val="22"/>
          <w:szCs w:val="22"/>
          <w:lang w:val="ka-GE"/>
        </w:rPr>
        <w:t xml:space="preserve"> </w:t>
      </w:r>
    </w:p>
    <w:p w:rsidR="000014A6" w:rsidRDefault="00007C9A" w:rsidP="00E07806">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014A6">
        <w:rPr>
          <w:rFonts w:ascii="Sylfaen" w:hAnsi="Sylfaen"/>
          <w:sz w:val="22"/>
          <w:szCs w:val="22"/>
          <w:lang w:val="ka-GE"/>
        </w:rPr>
        <w:t>კულტურისა და სპორტის მოღვაწეთა სოციალური დაცვისა და ხელშეწყობის ღონისძიებები</w:t>
      </w:r>
      <w:r w:rsidR="00977DC2" w:rsidRPr="000014A6">
        <w:rPr>
          <w:rFonts w:ascii="Sylfaen" w:hAnsi="Sylfaen"/>
          <w:sz w:val="22"/>
          <w:szCs w:val="22"/>
          <w:lang w:val="ka-GE"/>
        </w:rPr>
        <w:t xml:space="preserve"> - 23</w:t>
      </w:r>
      <w:r w:rsidRPr="000014A6">
        <w:rPr>
          <w:rFonts w:ascii="Sylfaen" w:hAnsi="Sylfaen"/>
          <w:sz w:val="22"/>
          <w:szCs w:val="22"/>
          <w:lang w:val="ka-GE"/>
        </w:rPr>
        <w:t>.</w:t>
      </w:r>
      <w:r w:rsidR="004A5256" w:rsidRPr="000014A6">
        <w:rPr>
          <w:rFonts w:ascii="Sylfaen" w:hAnsi="Sylfaen"/>
          <w:sz w:val="22"/>
          <w:szCs w:val="22"/>
          <w:lang w:val="ka-GE"/>
        </w:rPr>
        <w:t>4</w:t>
      </w:r>
      <w:r w:rsidR="00977DC2" w:rsidRPr="000014A6">
        <w:rPr>
          <w:rFonts w:ascii="Sylfaen" w:hAnsi="Sylfaen"/>
          <w:sz w:val="22"/>
          <w:szCs w:val="22"/>
          <w:lang w:val="ka-GE"/>
        </w:rPr>
        <w:t xml:space="preserve"> მლნ ლარი</w:t>
      </w:r>
      <w:r w:rsidR="000014A6">
        <w:rPr>
          <w:rFonts w:ascii="Sylfaen" w:hAnsi="Sylfaen"/>
          <w:sz w:val="22"/>
          <w:szCs w:val="22"/>
          <w:lang w:val="ka-GE"/>
        </w:rPr>
        <w:t>;</w:t>
      </w:r>
    </w:p>
    <w:p w:rsidR="00007C9A" w:rsidRPr="000014A6" w:rsidRDefault="00977DC2" w:rsidP="00E07806">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sidRPr="000014A6">
        <w:rPr>
          <w:rFonts w:ascii="Sylfaen" w:hAnsi="Sylfaen"/>
          <w:sz w:val="22"/>
          <w:szCs w:val="22"/>
          <w:lang w:val="ka-GE"/>
        </w:rPr>
        <w:t>ახალგაზრდობის ხელშეწ</w:t>
      </w:r>
      <w:r w:rsidR="00050CC3" w:rsidRPr="000014A6">
        <w:rPr>
          <w:rFonts w:ascii="Sylfaen" w:hAnsi="Sylfaen"/>
          <w:sz w:val="22"/>
          <w:szCs w:val="22"/>
          <w:lang w:val="ka-GE"/>
        </w:rPr>
        <w:t xml:space="preserve">ყობა - </w:t>
      </w:r>
      <w:r w:rsidR="00DE7D0B">
        <w:rPr>
          <w:rFonts w:ascii="Sylfaen" w:hAnsi="Sylfaen"/>
          <w:sz w:val="22"/>
          <w:szCs w:val="22"/>
          <w:lang w:val="ka-GE"/>
        </w:rPr>
        <w:t>5.4</w:t>
      </w:r>
      <w:r w:rsidRPr="000014A6">
        <w:rPr>
          <w:rFonts w:ascii="Sylfaen" w:hAnsi="Sylfaen"/>
          <w:sz w:val="22"/>
          <w:szCs w:val="22"/>
          <w:lang w:val="ka-GE"/>
        </w:rPr>
        <w:t xml:space="preserve"> მლნ ლა</w:t>
      </w:r>
      <w:r w:rsidR="000F77E1" w:rsidRPr="000014A6">
        <w:rPr>
          <w:rFonts w:ascii="Sylfaen" w:hAnsi="Sylfaen"/>
          <w:sz w:val="22"/>
          <w:szCs w:val="22"/>
          <w:lang w:val="ka-GE"/>
        </w:rPr>
        <w:t>რამდე</w:t>
      </w:r>
      <w:r w:rsidR="000014A6">
        <w:rPr>
          <w:rFonts w:ascii="Sylfaen" w:hAnsi="Sylfaen"/>
          <w:sz w:val="22"/>
          <w:szCs w:val="22"/>
          <w:lang w:val="ka-GE"/>
        </w:rPr>
        <w:t>.</w:t>
      </w:r>
    </w:p>
    <w:p w:rsidR="00811F9C" w:rsidRDefault="00811F9C" w:rsidP="00D41B5E">
      <w:pPr>
        <w:spacing w:after="200"/>
        <w:jc w:val="both"/>
        <w:rPr>
          <w:rFonts w:ascii="Sylfaen" w:hAnsi="Sylfaen"/>
          <w:sz w:val="22"/>
          <w:szCs w:val="22"/>
          <w:lang w:val="ka-GE"/>
        </w:rPr>
      </w:pPr>
      <w:r w:rsidRPr="00811F9C">
        <w:rPr>
          <w:rFonts w:ascii="Sylfaen" w:hAnsi="Sylfaen" w:cs="Sylfaen"/>
          <w:b/>
          <w:sz w:val="22"/>
          <w:szCs w:val="22"/>
          <w:lang w:val="ka-GE"/>
        </w:rPr>
        <w:t>გარემოს</w:t>
      </w:r>
      <w:r w:rsidRPr="00811F9C">
        <w:rPr>
          <w:rFonts w:ascii="Sylfaen" w:hAnsi="Sylfaen"/>
          <w:b/>
          <w:sz w:val="22"/>
          <w:szCs w:val="22"/>
          <w:lang w:val="ka-GE"/>
        </w:rPr>
        <w:t xml:space="preserve"> </w:t>
      </w:r>
      <w:r w:rsidRPr="00811F9C">
        <w:rPr>
          <w:rFonts w:ascii="Sylfaen" w:hAnsi="Sylfaen" w:cs="Sylfaen"/>
          <w:b/>
          <w:sz w:val="22"/>
          <w:szCs w:val="22"/>
          <w:lang w:val="ka-GE"/>
        </w:rPr>
        <w:t>დაცვისა</w:t>
      </w:r>
      <w:r w:rsidRPr="00811F9C">
        <w:rPr>
          <w:rFonts w:ascii="Sylfaen" w:hAnsi="Sylfaen"/>
          <w:b/>
          <w:sz w:val="22"/>
          <w:szCs w:val="22"/>
          <w:lang w:val="ka-GE"/>
        </w:rPr>
        <w:t xml:space="preserve"> </w:t>
      </w:r>
      <w:r w:rsidRPr="00811F9C">
        <w:rPr>
          <w:rFonts w:ascii="Sylfaen" w:hAnsi="Sylfaen" w:cs="Sylfaen"/>
          <w:b/>
          <w:sz w:val="22"/>
          <w:szCs w:val="22"/>
          <w:lang w:val="ka-GE"/>
        </w:rPr>
        <w:t>და</w:t>
      </w:r>
      <w:r w:rsidRPr="00811F9C">
        <w:rPr>
          <w:rFonts w:ascii="Sylfaen" w:hAnsi="Sylfaen"/>
          <w:b/>
          <w:sz w:val="22"/>
          <w:szCs w:val="22"/>
          <w:lang w:val="ka-GE"/>
        </w:rPr>
        <w:t xml:space="preserve"> </w:t>
      </w:r>
      <w:r w:rsidRPr="00811F9C">
        <w:rPr>
          <w:rFonts w:ascii="Sylfaen" w:hAnsi="Sylfaen" w:cs="Sylfaen"/>
          <w:b/>
          <w:sz w:val="22"/>
          <w:szCs w:val="22"/>
          <w:lang w:val="ka-GE"/>
        </w:rPr>
        <w:t>სოფლის</w:t>
      </w:r>
      <w:r w:rsidRPr="00811F9C">
        <w:rPr>
          <w:rFonts w:ascii="Sylfaen" w:hAnsi="Sylfaen"/>
          <w:b/>
          <w:sz w:val="22"/>
          <w:szCs w:val="22"/>
          <w:lang w:val="ka-GE"/>
        </w:rPr>
        <w:t xml:space="preserve"> </w:t>
      </w:r>
      <w:r w:rsidRPr="00811F9C">
        <w:rPr>
          <w:rFonts w:ascii="Sylfaen" w:hAnsi="Sylfaen" w:cs="Sylfaen"/>
          <w:b/>
          <w:sz w:val="22"/>
          <w:szCs w:val="22"/>
          <w:lang w:val="ka-GE"/>
        </w:rPr>
        <w:t>მეურნეობის</w:t>
      </w:r>
      <w:r w:rsidRPr="00811F9C">
        <w:rPr>
          <w:rFonts w:ascii="Sylfaen" w:hAnsi="Sylfaen"/>
          <w:b/>
          <w:sz w:val="22"/>
          <w:szCs w:val="22"/>
          <w:lang w:val="ka-GE"/>
        </w:rPr>
        <w:t xml:space="preserve"> სამინისტროს</w:t>
      </w:r>
      <w:r w:rsidRPr="00811F9C">
        <w:rPr>
          <w:rFonts w:ascii="Sylfaen" w:hAnsi="Sylfaen"/>
          <w:sz w:val="22"/>
          <w:szCs w:val="22"/>
          <w:lang w:val="ka-GE"/>
        </w:rPr>
        <w:t xml:space="preserve"> დაფინანსება შეადგენს </w:t>
      </w:r>
      <w:r w:rsidR="00D86C1A">
        <w:rPr>
          <w:rFonts w:ascii="Sylfaen" w:hAnsi="Sylfaen"/>
          <w:sz w:val="22"/>
          <w:szCs w:val="22"/>
          <w:lang w:val="ka-GE"/>
        </w:rPr>
        <w:t>593</w:t>
      </w:r>
      <w:r w:rsidR="00977DC2">
        <w:rPr>
          <w:rFonts w:ascii="Sylfaen" w:hAnsi="Sylfaen"/>
          <w:sz w:val="22"/>
          <w:szCs w:val="22"/>
          <w:lang w:val="ka-GE"/>
        </w:rPr>
        <w:t>.</w:t>
      </w:r>
      <w:r w:rsidR="00D86C1A">
        <w:rPr>
          <w:rFonts w:ascii="Sylfaen" w:hAnsi="Sylfaen"/>
          <w:sz w:val="22"/>
          <w:szCs w:val="22"/>
          <w:lang w:val="ka-GE"/>
        </w:rPr>
        <w:t>1</w:t>
      </w:r>
      <w:r w:rsidRPr="00811F9C">
        <w:rPr>
          <w:rFonts w:ascii="Sylfaen" w:hAnsi="Sylfaen"/>
          <w:sz w:val="22"/>
          <w:szCs w:val="22"/>
          <w:lang w:val="ka-GE"/>
        </w:rPr>
        <w:t xml:space="preserve"> მლნ ლარს</w:t>
      </w:r>
      <w:r w:rsidR="00D86C1A">
        <w:rPr>
          <w:rFonts w:ascii="Sylfaen" w:hAnsi="Sylfaen"/>
          <w:sz w:val="22"/>
          <w:szCs w:val="22"/>
          <w:lang w:val="ka-GE"/>
        </w:rPr>
        <w:t xml:space="preserve">, </w:t>
      </w:r>
      <w:r w:rsidRPr="00811F9C">
        <w:rPr>
          <w:rFonts w:ascii="Sylfaen" w:hAnsi="Sylfaen"/>
          <w:sz w:val="22"/>
          <w:szCs w:val="22"/>
          <w:lang w:val="ka-GE"/>
        </w:rPr>
        <w:t>გამოყოფილი თანხის ფარგლებში გათვალისწინებულია:</w:t>
      </w:r>
    </w:p>
    <w:p w:rsidR="00E71634" w:rsidRDefault="00E71634" w:rsidP="00D41B5E">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სურსათის უვნებლობა, მცენარეთა დაცვა და ეპიზოოტიური კეთილსაიმედოობა</w:t>
      </w:r>
      <w:r>
        <w:rPr>
          <w:rFonts w:ascii="Sylfaen" w:hAnsi="Sylfaen"/>
          <w:sz w:val="22"/>
          <w:szCs w:val="22"/>
          <w:lang w:val="ka-GE"/>
        </w:rPr>
        <w:t xml:space="preserve"> - </w:t>
      </w:r>
      <w:r w:rsidR="00D86C1A">
        <w:rPr>
          <w:rFonts w:ascii="Sylfaen" w:hAnsi="Sylfaen"/>
          <w:sz w:val="22"/>
          <w:szCs w:val="22"/>
          <w:lang w:val="ka-GE"/>
        </w:rPr>
        <w:t>60</w:t>
      </w:r>
      <w:r w:rsidR="00977DC2">
        <w:rPr>
          <w:rFonts w:ascii="Sylfaen" w:hAnsi="Sylfaen"/>
          <w:sz w:val="22"/>
          <w:szCs w:val="22"/>
          <w:lang w:val="ka-GE"/>
        </w:rPr>
        <w:t>.</w:t>
      </w:r>
      <w:r w:rsidR="00D86C1A">
        <w:rPr>
          <w:rFonts w:ascii="Sylfaen" w:hAnsi="Sylfaen"/>
          <w:sz w:val="22"/>
          <w:szCs w:val="22"/>
          <w:lang w:val="ka-GE"/>
        </w:rPr>
        <w:t>8</w:t>
      </w:r>
      <w:r>
        <w:rPr>
          <w:rFonts w:ascii="Sylfaen" w:hAnsi="Sylfaen"/>
          <w:sz w:val="22"/>
          <w:szCs w:val="22"/>
          <w:lang w:val="ka-GE"/>
        </w:rPr>
        <w:t xml:space="preserve"> მლნ ლარი</w:t>
      </w:r>
      <w:r w:rsidR="005C78F0">
        <w:rPr>
          <w:rFonts w:ascii="Sylfaen" w:hAnsi="Sylfaen"/>
          <w:sz w:val="22"/>
          <w:szCs w:val="22"/>
          <w:lang w:val="ka-GE"/>
        </w:rPr>
        <w:t>;</w:t>
      </w:r>
    </w:p>
    <w:p w:rsidR="008A7569" w:rsidRDefault="00E71634" w:rsidP="00723F0F">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A7569">
        <w:rPr>
          <w:rFonts w:ascii="Sylfaen" w:hAnsi="Sylfaen"/>
          <w:sz w:val="22"/>
          <w:szCs w:val="22"/>
          <w:lang w:val="ka-GE"/>
        </w:rPr>
        <w:t>მევენახეობა-მეღვინეობის განვითარება</w:t>
      </w:r>
      <w:r w:rsidR="00FB6ABC" w:rsidRPr="008A7569">
        <w:rPr>
          <w:rFonts w:ascii="Sylfaen" w:hAnsi="Sylfaen"/>
          <w:sz w:val="22"/>
          <w:szCs w:val="22"/>
          <w:lang w:val="ka-GE"/>
        </w:rPr>
        <w:t xml:space="preserve"> - </w:t>
      </w:r>
      <w:r w:rsidR="00D86C1A">
        <w:rPr>
          <w:rFonts w:ascii="Sylfaen" w:hAnsi="Sylfaen"/>
          <w:sz w:val="22"/>
          <w:szCs w:val="22"/>
          <w:lang w:val="ka-GE"/>
        </w:rPr>
        <w:t>84.8</w:t>
      </w:r>
      <w:r w:rsidR="008A7569" w:rsidRPr="008A7569">
        <w:rPr>
          <w:rFonts w:ascii="Sylfaen" w:hAnsi="Sylfaen"/>
          <w:sz w:val="22"/>
          <w:szCs w:val="22"/>
          <w:lang w:val="ka-GE"/>
        </w:rPr>
        <w:t xml:space="preserve"> მლნ ლარ</w:t>
      </w:r>
      <w:r w:rsidR="00D86C1A">
        <w:rPr>
          <w:rFonts w:ascii="Sylfaen" w:hAnsi="Sylfaen"/>
          <w:sz w:val="22"/>
          <w:szCs w:val="22"/>
          <w:lang w:val="ka-GE"/>
        </w:rPr>
        <w:t>ამდე</w:t>
      </w:r>
      <w:r w:rsidR="008A7569" w:rsidRPr="008A7569">
        <w:rPr>
          <w:rFonts w:ascii="Sylfaen" w:hAnsi="Sylfaen"/>
          <w:sz w:val="22"/>
          <w:szCs w:val="22"/>
          <w:lang w:val="ka-GE"/>
        </w:rPr>
        <w:t xml:space="preserve">. </w:t>
      </w:r>
    </w:p>
    <w:p w:rsidR="00E71634" w:rsidRPr="008A7569" w:rsidRDefault="00E71634" w:rsidP="00723F0F">
      <w:pPr>
        <w:pStyle w:val="Norm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8A7569">
        <w:rPr>
          <w:rFonts w:ascii="Sylfaen" w:hAnsi="Sylfaen"/>
          <w:sz w:val="22"/>
          <w:szCs w:val="22"/>
          <w:lang w:val="ka-GE"/>
        </w:rPr>
        <w:t xml:space="preserve">ერთიანი აგროპროექტი - </w:t>
      </w:r>
      <w:r w:rsidR="00977DC2" w:rsidRPr="008A7569">
        <w:rPr>
          <w:rFonts w:ascii="Sylfaen" w:hAnsi="Sylfaen"/>
          <w:sz w:val="22"/>
          <w:szCs w:val="22"/>
          <w:lang w:val="ka-GE"/>
        </w:rPr>
        <w:t>2</w:t>
      </w:r>
      <w:r w:rsidR="00D86C1A">
        <w:rPr>
          <w:rFonts w:ascii="Sylfaen" w:hAnsi="Sylfaen"/>
          <w:sz w:val="22"/>
          <w:szCs w:val="22"/>
          <w:lang w:val="ka-GE"/>
        </w:rPr>
        <w:t>61</w:t>
      </w:r>
      <w:r w:rsidRPr="008A7569">
        <w:rPr>
          <w:rFonts w:ascii="Sylfaen" w:hAnsi="Sylfaen"/>
          <w:sz w:val="22"/>
          <w:szCs w:val="22"/>
          <w:lang w:val="ka-GE"/>
        </w:rPr>
        <w:t>.</w:t>
      </w:r>
      <w:r w:rsidR="00977DC2" w:rsidRPr="008A7569">
        <w:rPr>
          <w:rFonts w:ascii="Sylfaen" w:hAnsi="Sylfaen"/>
          <w:sz w:val="22"/>
          <w:szCs w:val="22"/>
          <w:lang w:val="ka-GE"/>
        </w:rPr>
        <w:t>7</w:t>
      </w:r>
      <w:r w:rsidRPr="008A7569">
        <w:rPr>
          <w:rFonts w:ascii="Sylfaen" w:hAnsi="Sylfaen"/>
          <w:sz w:val="22"/>
          <w:szCs w:val="22"/>
          <w:lang w:val="ka-GE"/>
        </w:rPr>
        <w:t xml:space="preserve"> მლნ ლარ</w:t>
      </w:r>
      <w:r w:rsidR="00977DC2" w:rsidRPr="008A7569">
        <w:rPr>
          <w:rFonts w:ascii="Sylfaen" w:hAnsi="Sylfaen"/>
          <w:sz w:val="22"/>
          <w:szCs w:val="22"/>
          <w:lang w:val="ka-GE"/>
        </w:rPr>
        <w:t>ი</w:t>
      </w:r>
      <w:r w:rsidRPr="008A7569">
        <w:rPr>
          <w:rFonts w:ascii="Sylfaen" w:hAnsi="Sylfaen"/>
          <w:sz w:val="22"/>
          <w:szCs w:val="22"/>
          <w:lang w:val="ka-GE"/>
        </w:rPr>
        <w:t>. მათ შორის</w:t>
      </w:r>
      <w:r w:rsidR="00D86C1A">
        <w:rPr>
          <w:rFonts w:ascii="Sylfaen" w:hAnsi="Sylfaen"/>
          <w:sz w:val="22"/>
          <w:szCs w:val="22"/>
          <w:lang w:val="ka-GE"/>
        </w:rPr>
        <w:t xml:space="preserve"> გათვალისწინებულია</w:t>
      </w:r>
      <w:r w:rsidRPr="008A7569">
        <w:rPr>
          <w:rFonts w:ascii="Sylfaen" w:hAnsi="Sylfaen"/>
          <w:sz w:val="22"/>
          <w:szCs w:val="22"/>
          <w:lang w:val="ka-GE"/>
        </w:rPr>
        <w:t>:</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შეღავათიანი აგროკრედიტები</w:t>
      </w:r>
      <w:r>
        <w:rPr>
          <w:rFonts w:ascii="Sylfaen" w:hAnsi="Sylfaen"/>
          <w:sz w:val="22"/>
          <w:szCs w:val="22"/>
          <w:lang w:val="ka-GE"/>
        </w:rPr>
        <w:t xml:space="preserve"> - </w:t>
      </w:r>
      <w:r w:rsidR="00977DC2">
        <w:rPr>
          <w:rFonts w:ascii="Sylfaen" w:hAnsi="Sylfaen"/>
          <w:sz w:val="22"/>
          <w:szCs w:val="22"/>
          <w:lang w:val="ka-GE"/>
        </w:rPr>
        <w:t>121</w:t>
      </w:r>
      <w:r>
        <w:rPr>
          <w:rFonts w:ascii="Sylfaen" w:hAnsi="Sylfaen"/>
          <w:sz w:val="22"/>
          <w:szCs w:val="22"/>
          <w:lang w:val="ka-GE"/>
        </w:rPr>
        <w:t>.0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აგროდაზღვევა</w:t>
      </w:r>
      <w:r>
        <w:rPr>
          <w:rFonts w:ascii="Sylfaen" w:hAnsi="Sylfaen"/>
          <w:sz w:val="22"/>
          <w:szCs w:val="22"/>
          <w:lang w:val="ka-GE"/>
        </w:rPr>
        <w:t xml:space="preserve"> - </w:t>
      </w:r>
      <w:r w:rsidR="00977DC2">
        <w:rPr>
          <w:rFonts w:ascii="Sylfaen" w:hAnsi="Sylfaen"/>
          <w:sz w:val="22"/>
          <w:szCs w:val="22"/>
          <w:lang w:val="ka-GE"/>
        </w:rPr>
        <w:t>12</w:t>
      </w:r>
      <w:r>
        <w:rPr>
          <w:rFonts w:ascii="Sylfaen" w:hAnsi="Sylfaen"/>
          <w:sz w:val="22"/>
          <w:szCs w:val="22"/>
          <w:lang w:val="ka-GE"/>
        </w:rPr>
        <w:t>.0 მლნ ლარი;</w:t>
      </w:r>
    </w:p>
    <w:p w:rsid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დანერგე მომავალი</w:t>
      </w:r>
      <w:r w:rsidR="00977DC2">
        <w:rPr>
          <w:rFonts w:ascii="Sylfaen" w:hAnsi="Sylfaen"/>
          <w:sz w:val="22"/>
          <w:szCs w:val="22"/>
          <w:lang w:val="ka-GE"/>
        </w:rPr>
        <w:t xml:space="preserve"> - 2</w:t>
      </w:r>
      <w:r>
        <w:rPr>
          <w:rFonts w:ascii="Sylfaen" w:hAnsi="Sylfaen"/>
          <w:sz w:val="22"/>
          <w:szCs w:val="22"/>
          <w:lang w:val="ka-GE"/>
        </w:rPr>
        <w:t>7.0 მლნ ლარი;</w:t>
      </w:r>
    </w:p>
    <w:p w:rsidR="00E71634" w:rsidRPr="00E71634" w:rsidRDefault="00E71634" w:rsidP="00D41B5E">
      <w:pPr>
        <w:pStyle w:val="Normal0"/>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აგროსექტორის განვითარების ხელშეწყობა</w:t>
      </w:r>
      <w:r w:rsidR="00977DC2">
        <w:rPr>
          <w:rFonts w:ascii="Sylfaen" w:hAnsi="Sylfaen"/>
          <w:sz w:val="22"/>
          <w:szCs w:val="22"/>
          <w:lang w:val="ka-GE"/>
        </w:rPr>
        <w:t xml:space="preserve"> - </w:t>
      </w:r>
      <w:r w:rsidR="00D86C1A">
        <w:rPr>
          <w:rFonts w:ascii="Sylfaen" w:hAnsi="Sylfaen"/>
          <w:sz w:val="22"/>
          <w:szCs w:val="22"/>
          <w:lang w:val="ka-GE"/>
        </w:rPr>
        <w:t>21</w:t>
      </w:r>
      <w:r>
        <w:rPr>
          <w:rFonts w:ascii="Sylfaen" w:hAnsi="Sylfaen"/>
          <w:sz w:val="22"/>
          <w:szCs w:val="22"/>
          <w:lang w:val="ka-GE"/>
        </w:rPr>
        <w:t>.</w:t>
      </w:r>
      <w:r w:rsidR="00977DC2">
        <w:rPr>
          <w:rFonts w:ascii="Sylfaen" w:hAnsi="Sylfaen"/>
          <w:sz w:val="22"/>
          <w:szCs w:val="22"/>
          <w:lang w:val="ka-GE"/>
        </w:rPr>
        <w:t>7</w:t>
      </w:r>
      <w:r w:rsidR="005C78F0">
        <w:rPr>
          <w:rFonts w:ascii="Sylfaen" w:hAnsi="Sylfaen"/>
          <w:sz w:val="22"/>
          <w:szCs w:val="22"/>
          <w:lang w:val="ka-GE"/>
        </w:rPr>
        <w:t xml:space="preserve"> მლნ ლარ</w:t>
      </w:r>
      <w:r w:rsidR="00D86C1A">
        <w:rPr>
          <w:rFonts w:ascii="Sylfaen" w:hAnsi="Sylfaen"/>
          <w:sz w:val="22"/>
          <w:szCs w:val="22"/>
          <w:lang w:val="ka-GE"/>
        </w:rPr>
        <w:t>)</w:t>
      </w:r>
      <w:r>
        <w:rPr>
          <w:rFonts w:ascii="Sylfaen" w:hAnsi="Sylfaen"/>
          <w:sz w:val="22"/>
          <w:szCs w:val="22"/>
          <w:lang w:val="ka-GE"/>
        </w:rPr>
        <w:t>;</w:t>
      </w:r>
    </w:p>
    <w:p w:rsidR="00007C9A"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სამელიორაციო სისტემების მოდერნიზაცია</w:t>
      </w:r>
      <w:r w:rsidR="00977DC2">
        <w:rPr>
          <w:rFonts w:ascii="Sylfaen" w:hAnsi="Sylfaen"/>
          <w:sz w:val="22"/>
          <w:szCs w:val="22"/>
          <w:lang w:val="ka-GE"/>
        </w:rPr>
        <w:t xml:space="preserve"> - </w:t>
      </w:r>
      <w:r>
        <w:rPr>
          <w:rFonts w:ascii="Sylfaen" w:hAnsi="Sylfaen"/>
          <w:sz w:val="22"/>
          <w:szCs w:val="22"/>
          <w:lang w:val="ka-GE"/>
        </w:rPr>
        <w:t>9</w:t>
      </w:r>
      <w:r w:rsidR="00977DC2">
        <w:rPr>
          <w:rFonts w:ascii="Sylfaen" w:hAnsi="Sylfaen"/>
          <w:sz w:val="22"/>
          <w:szCs w:val="22"/>
          <w:lang w:val="ka-GE"/>
        </w:rPr>
        <w:t>2</w:t>
      </w:r>
      <w:r>
        <w:rPr>
          <w:rFonts w:ascii="Sylfaen" w:hAnsi="Sylfaen"/>
          <w:sz w:val="22"/>
          <w:szCs w:val="22"/>
          <w:lang w:val="ka-GE"/>
        </w:rPr>
        <w:t xml:space="preserve">.0 მლნ </w:t>
      </w:r>
      <w:r w:rsidR="00977DC2">
        <w:rPr>
          <w:rFonts w:ascii="Sylfaen" w:hAnsi="Sylfaen"/>
          <w:sz w:val="22"/>
          <w:szCs w:val="22"/>
          <w:lang w:val="ka-GE"/>
        </w:rPr>
        <w:t>ლარი;</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გარემოსდაცვითი ზედამხედველობა</w:t>
      </w:r>
      <w:r w:rsidR="005C78F0">
        <w:rPr>
          <w:rFonts w:ascii="Sylfaen" w:hAnsi="Sylfaen"/>
          <w:sz w:val="22"/>
          <w:szCs w:val="22"/>
          <w:lang w:val="ka-GE"/>
        </w:rPr>
        <w:t xml:space="preserve"> - 20</w:t>
      </w:r>
      <w:r w:rsidR="00A142C8">
        <w:rPr>
          <w:rFonts w:ascii="Sylfaen" w:hAnsi="Sylfaen"/>
          <w:sz w:val="22"/>
          <w:szCs w:val="22"/>
          <w:lang w:val="ka-GE"/>
        </w:rPr>
        <w:t>.</w:t>
      </w:r>
      <w:r w:rsidR="005C78F0">
        <w:rPr>
          <w:rFonts w:ascii="Sylfaen" w:hAnsi="Sylfaen"/>
          <w:sz w:val="22"/>
          <w:szCs w:val="22"/>
          <w:lang w:val="ka-GE"/>
        </w:rPr>
        <w:t>3</w:t>
      </w:r>
      <w:r>
        <w:rPr>
          <w:rFonts w:ascii="Sylfaen" w:hAnsi="Sylfaen"/>
          <w:sz w:val="22"/>
          <w:szCs w:val="22"/>
          <w:lang w:val="ka-GE"/>
        </w:rPr>
        <w:t xml:space="preserve"> მლნ ლარი</w:t>
      </w:r>
      <w:r w:rsidR="00C629D8">
        <w:rPr>
          <w:rFonts w:ascii="Sylfaen" w:hAnsi="Sylfaen"/>
          <w:sz w:val="22"/>
          <w:szCs w:val="22"/>
          <w:lang w:val="ka-GE"/>
        </w:rPr>
        <w:t xml:space="preserve"> (წინა </w:t>
      </w:r>
      <w:r w:rsidR="005C78F0">
        <w:rPr>
          <w:rFonts w:ascii="Sylfaen" w:hAnsi="Sylfaen"/>
          <w:sz w:val="22"/>
          <w:szCs w:val="22"/>
          <w:lang w:val="ka-GE"/>
        </w:rPr>
        <w:t xml:space="preserve">ვერსიასთან შედარებით გაზრდილია </w:t>
      </w:r>
      <w:r w:rsidR="00F65CAE">
        <w:rPr>
          <w:rFonts w:ascii="Sylfaen" w:hAnsi="Sylfaen"/>
          <w:sz w:val="22"/>
          <w:szCs w:val="22"/>
          <w:lang w:val="ka-GE"/>
        </w:rPr>
        <w:t>350</w:t>
      </w:r>
      <w:r w:rsidR="005C78F0">
        <w:rPr>
          <w:rFonts w:ascii="Sylfaen" w:hAnsi="Sylfaen"/>
          <w:sz w:val="22"/>
          <w:szCs w:val="22"/>
          <w:lang w:val="ka-GE"/>
        </w:rPr>
        <w:t xml:space="preserve">.0 ათასი </w:t>
      </w:r>
      <w:r w:rsidR="00C629D8">
        <w:rPr>
          <w:rFonts w:ascii="Sylfaen" w:hAnsi="Sylfaen"/>
          <w:sz w:val="22"/>
          <w:szCs w:val="22"/>
          <w:lang w:val="ka-GE"/>
        </w:rPr>
        <w:t>ლარით)</w:t>
      </w:r>
      <w:r>
        <w:rPr>
          <w:rFonts w:ascii="Sylfaen" w:hAnsi="Sylfaen"/>
          <w:sz w:val="22"/>
          <w:szCs w:val="22"/>
          <w:lang w:val="ka-GE"/>
        </w:rPr>
        <w:t>;</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დაცული ტერიტორიების სისტემის ჩამოყალიბება და მართვა</w:t>
      </w:r>
      <w:r>
        <w:rPr>
          <w:rFonts w:ascii="Sylfaen" w:hAnsi="Sylfaen"/>
          <w:sz w:val="22"/>
          <w:szCs w:val="22"/>
          <w:lang w:val="ka-GE"/>
        </w:rPr>
        <w:t xml:space="preserve"> - </w:t>
      </w:r>
      <w:r w:rsidR="00977DC2">
        <w:rPr>
          <w:rFonts w:ascii="Sylfaen" w:hAnsi="Sylfaen"/>
          <w:sz w:val="22"/>
          <w:szCs w:val="22"/>
          <w:lang w:val="ka-GE"/>
        </w:rPr>
        <w:t>2</w:t>
      </w:r>
      <w:r w:rsidR="005C78F0">
        <w:rPr>
          <w:rFonts w:ascii="Sylfaen" w:hAnsi="Sylfaen"/>
          <w:sz w:val="22"/>
          <w:szCs w:val="22"/>
          <w:lang w:val="ka-GE"/>
        </w:rPr>
        <w:t>6</w:t>
      </w:r>
      <w:r>
        <w:rPr>
          <w:rFonts w:ascii="Sylfaen" w:hAnsi="Sylfaen"/>
          <w:sz w:val="22"/>
          <w:szCs w:val="22"/>
          <w:lang w:val="ka-GE"/>
        </w:rPr>
        <w:t>.</w:t>
      </w:r>
      <w:r w:rsidR="00C629D8">
        <w:rPr>
          <w:rFonts w:ascii="Sylfaen" w:hAnsi="Sylfaen"/>
          <w:sz w:val="22"/>
          <w:szCs w:val="22"/>
          <w:lang w:val="ka-GE"/>
        </w:rPr>
        <w:t>6</w:t>
      </w:r>
      <w:r>
        <w:rPr>
          <w:rFonts w:ascii="Sylfaen" w:hAnsi="Sylfaen"/>
          <w:sz w:val="22"/>
          <w:szCs w:val="22"/>
          <w:lang w:val="ka-GE"/>
        </w:rPr>
        <w:t xml:space="preserve"> მლნ ლარამდე</w:t>
      </w:r>
      <w:r w:rsidR="00C629D8">
        <w:rPr>
          <w:rFonts w:ascii="Sylfaen" w:hAnsi="Sylfaen"/>
          <w:sz w:val="22"/>
          <w:szCs w:val="22"/>
          <w:lang w:val="ka-GE"/>
        </w:rPr>
        <w:t xml:space="preserve"> (წინა ვერსიასთან შედარებით </w:t>
      </w:r>
      <w:r w:rsidR="005C78F0">
        <w:rPr>
          <w:rFonts w:ascii="Sylfaen" w:hAnsi="Sylfaen"/>
          <w:sz w:val="22"/>
          <w:szCs w:val="22"/>
          <w:lang w:val="ka-GE"/>
        </w:rPr>
        <w:t xml:space="preserve">შემცირებულია 1.0 მლნ </w:t>
      </w:r>
      <w:r w:rsidR="00C629D8">
        <w:rPr>
          <w:rFonts w:ascii="Sylfaen" w:hAnsi="Sylfaen"/>
          <w:sz w:val="22"/>
          <w:szCs w:val="22"/>
          <w:lang w:val="ka-GE"/>
        </w:rPr>
        <w:t>ლარით)</w:t>
      </w:r>
      <w:r>
        <w:rPr>
          <w:rFonts w:ascii="Sylfaen" w:hAnsi="Sylfaen"/>
          <w:sz w:val="22"/>
          <w:szCs w:val="22"/>
          <w:lang w:val="ka-GE"/>
        </w:rPr>
        <w:t>;</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სატყეო სისტემის ჩამოყალიბება და მართვა</w:t>
      </w:r>
      <w:r>
        <w:rPr>
          <w:rFonts w:ascii="Sylfaen" w:hAnsi="Sylfaen"/>
          <w:sz w:val="22"/>
          <w:szCs w:val="22"/>
          <w:lang w:val="ka-GE"/>
        </w:rPr>
        <w:t xml:space="preserve"> - </w:t>
      </w:r>
      <w:r w:rsidR="00C629D8">
        <w:rPr>
          <w:rFonts w:ascii="Sylfaen" w:hAnsi="Sylfaen"/>
          <w:sz w:val="22"/>
          <w:szCs w:val="22"/>
          <w:lang w:val="ka-GE"/>
        </w:rPr>
        <w:t>1</w:t>
      </w:r>
      <w:r w:rsidR="005C78F0">
        <w:rPr>
          <w:rFonts w:ascii="Sylfaen" w:hAnsi="Sylfaen"/>
          <w:sz w:val="22"/>
          <w:szCs w:val="22"/>
          <w:lang w:val="ka-GE"/>
        </w:rPr>
        <w:t>1</w:t>
      </w:r>
      <w:r w:rsidR="00977DC2">
        <w:rPr>
          <w:rFonts w:ascii="Sylfaen" w:hAnsi="Sylfaen"/>
          <w:sz w:val="22"/>
          <w:szCs w:val="22"/>
          <w:lang w:val="ka-GE"/>
        </w:rPr>
        <w:t>.</w:t>
      </w:r>
      <w:r w:rsidR="005C78F0">
        <w:rPr>
          <w:rFonts w:ascii="Sylfaen" w:hAnsi="Sylfaen"/>
          <w:sz w:val="22"/>
          <w:szCs w:val="22"/>
          <w:lang w:val="ka-GE"/>
        </w:rPr>
        <w:t>2</w:t>
      </w:r>
      <w:r>
        <w:rPr>
          <w:rFonts w:ascii="Sylfaen" w:hAnsi="Sylfaen"/>
          <w:sz w:val="22"/>
          <w:szCs w:val="22"/>
          <w:lang w:val="ka-GE"/>
        </w:rPr>
        <w:t xml:space="preserve"> მლნ ლარამდე</w:t>
      </w:r>
      <w:r w:rsidR="00C629D8">
        <w:rPr>
          <w:rFonts w:ascii="Sylfaen" w:hAnsi="Sylfaen"/>
          <w:sz w:val="22"/>
          <w:szCs w:val="22"/>
          <w:lang w:val="ka-GE"/>
        </w:rPr>
        <w:t xml:space="preserve"> (წინა ვერსიასთან შედარებით გაზრდილია </w:t>
      </w:r>
      <w:r w:rsidR="00F65CAE">
        <w:rPr>
          <w:rFonts w:ascii="Sylfaen" w:hAnsi="Sylfaen"/>
          <w:sz w:val="22"/>
          <w:szCs w:val="22"/>
          <w:lang w:val="ka-GE"/>
        </w:rPr>
        <w:t>650</w:t>
      </w:r>
      <w:r w:rsidR="00C629D8">
        <w:rPr>
          <w:rFonts w:ascii="Sylfaen" w:hAnsi="Sylfaen"/>
          <w:sz w:val="22"/>
          <w:szCs w:val="22"/>
          <w:lang w:val="ka-GE"/>
        </w:rPr>
        <w:t>.</w:t>
      </w:r>
      <w:r w:rsidR="005C78F0">
        <w:rPr>
          <w:rFonts w:ascii="Sylfaen" w:hAnsi="Sylfaen"/>
          <w:sz w:val="22"/>
          <w:szCs w:val="22"/>
          <w:lang w:val="ka-GE"/>
        </w:rPr>
        <w:t>0</w:t>
      </w:r>
      <w:r w:rsidR="00C629D8">
        <w:rPr>
          <w:rFonts w:ascii="Sylfaen" w:hAnsi="Sylfaen"/>
          <w:sz w:val="22"/>
          <w:szCs w:val="22"/>
          <w:lang w:val="ka-GE"/>
        </w:rPr>
        <w:t xml:space="preserve"> ათასი ლარით)</w:t>
      </w:r>
      <w:r>
        <w:rPr>
          <w:rFonts w:ascii="Sylfaen" w:hAnsi="Sylfaen"/>
          <w:sz w:val="22"/>
          <w:szCs w:val="22"/>
          <w:lang w:val="ka-GE"/>
        </w:rPr>
        <w:t>;</w:t>
      </w:r>
    </w:p>
    <w:p w:rsidR="00E71634" w:rsidRDefault="00E71634" w:rsidP="00D41B5E">
      <w:pPr>
        <w:pStyle w:val="Normal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მიწის მდგრადი მართვისა და მიწათსარგებლობის მონიტორინგის სახელმწიფო პროგრამა</w:t>
      </w:r>
      <w:r>
        <w:rPr>
          <w:rFonts w:ascii="Sylfaen" w:hAnsi="Sylfaen"/>
          <w:sz w:val="22"/>
          <w:szCs w:val="22"/>
          <w:lang w:val="ka-GE"/>
        </w:rPr>
        <w:t xml:space="preserve"> - </w:t>
      </w:r>
      <w:r w:rsidR="00C629D8">
        <w:rPr>
          <w:rFonts w:ascii="Sylfaen" w:hAnsi="Sylfaen"/>
          <w:sz w:val="22"/>
          <w:szCs w:val="22"/>
          <w:lang w:val="ka-GE"/>
        </w:rPr>
        <w:t>3</w:t>
      </w:r>
      <w:r w:rsidR="00977DC2">
        <w:rPr>
          <w:rFonts w:ascii="Sylfaen" w:hAnsi="Sylfaen"/>
          <w:sz w:val="22"/>
          <w:szCs w:val="22"/>
          <w:lang w:val="ka-GE"/>
        </w:rPr>
        <w:t>.</w:t>
      </w:r>
      <w:r w:rsidR="00C629D8">
        <w:rPr>
          <w:rFonts w:ascii="Sylfaen" w:hAnsi="Sylfaen"/>
          <w:sz w:val="22"/>
          <w:szCs w:val="22"/>
          <w:lang w:val="ka-GE"/>
        </w:rPr>
        <w:t>1</w:t>
      </w:r>
      <w:r w:rsidR="00977DC2">
        <w:rPr>
          <w:rFonts w:ascii="Sylfaen" w:hAnsi="Sylfaen"/>
          <w:sz w:val="22"/>
          <w:szCs w:val="22"/>
          <w:lang w:val="ka-GE"/>
        </w:rPr>
        <w:t xml:space="preserve"> მლნ ლარ</w:t>
      </w:r>
      <w:r w:rsidR="00C629D8">
        <w:rPr>
          <w:rFonts w:ascii="Sylfaen" w:hAnsi="Sylfaen"/>
          <w:sz w:val="22"/>
          <w:szCs w:val="22"/>
          <w:lang w:val="ka-GE"/>
        </w:rPr>
        <w:t>ამდე</w:t>
      </w:r>
      <w:r w:rsidR="00977DC2">
        <w:rPr>
          <w:rFonts w:ascii="Sylfaen" w:hAnsi="Sylfaen"/>
          <w:sz w:val="22"/>
          <w:szCs w:val="22"/>
          <w:lang w:val="ka-GE"/>
        </w:rPr>
        <w:t>.</w:t>
      </w: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p>
    <w:p w:rsidR="00E71634" w:rsidRDefault="00E7163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0B0F4D">
        <w:rPr>
          <w:rFonts w:ascii="Sylfaen" w:hAnsi="Sylfaen"/>
          <w:b/>
          <w:sz w:val="22"/>
          <w:szCs w:val="22"/>
          <w:lang w:val="ka-GE"/>
        </w:rPr>
        <w:t>ეკონომიკისა და მდგრადი განვითარების სამინისტროსათვის</w:t>
      </w:r>
      <w:r w:rsidRPr="00F76C2D">
        <w:rPr>
          <w:rFonts w:ascii="Sylfaen" w:hAnsi="Sylfaen"/>
          <w:sz w:val="22"/>
          <w:szCs w:val="22"/>
          <w:lang w:val="ka-GE"/>
        </w:rPr>
        <w:t xml:space="preserve"> გა</w:t>
      </w:r>
      <w:r>
        <w:rPr>
          <w:rFonts w:ascii="Sylfaen" w:hAnsi="Sylfaen"/>
          <w:sz w:val="22"/>
          <w:szCs w:val="22"/>
          <w:lang w:val="ka-GE"/>
        </w:rPr>
        <w:t>თვალისწინებულია</w:t>
      </w:r>
      <w:r w:rsidRPr="00F76C2D">
        <w:rPr>
          <w:rFonts w:ascii="Sylfaen" w:hAnsi="Sylfaen"/>
          <w:sz w:val="22"/>
          <w:szCs w:val="22"/>
          <w:lang w:val="ka-GE"/>
        </w:rPr>
        <w:t xml:space="preserve"> </w:t>
      </w:r>
      <w:r w:rsidR="005C78F0">
        <w:rPr>
          <w:rFonts w:ascii="Sylfaen" w:hAnsi="Sylfaen"/>
          <w:sz w:val="22"/>
          <w:szCs w:val="22"/>
          <w:lang w:val="ka-GE"/>
        </w:rPr>
        <w:t>932</w:t>
      </w:r>
      <w:r w:rsidRPr="00F76C2D">
        <w:rPr>
          <w:rFonts w:ascii="Sylfaen" w:hAnsi="Sylfaen"/>
          <w:sz w:val="22"/>
          <w:szCs w:val="22"/>
          <w:lang w:val="ka-GE"/>
        </w:rPr>
        <w:t>.</w:t>
      </w:r>
      <w:r w:rsidR="00D86C1A">
        <w:rPr>
          <w:rFonts w:ascii="Sylfaen" w:hAnsi="Sylfaen"/>
          <w:sz w:val="22"/>
          <w:szCs w:val="22"/>
          <w:lang w:val="ka-GE"/>
        </w:rPr>
        <w:t>4</w:t>
      </w:r>
      <w:r w:rsidRPr="00F76C2D">
        <w:rPr>
          <w:rFonts w:ascii="Sylfaen" w:hAnsi="Sylfaen"/>
          <w:sz w:val="22"/>
          <w:szCs w:val="22"/>
          <w:lang w:val="ka-GE"/>
        </w:rPr>
        <w:t xml:space="preserve"> მლნ ლარი,</w:t>
      </w:r>
      <w:r w:rsidR="00480D61">
        <w:rPr>
          <w:rFonts w:ascii="Sylfaen" w:hAnsi="Sylfaen"/>
          <w:sz w:val="22"/>
          <w:szCs w:val="22"/>
          <w:lang w:val="ka-GE"/>
        </w:rPr>
        <w:t xml:space="preserve"> რაც </w:t>
      </w:r>
      <w:r w:rsidR="00D86C1A">
        <w:rPr>
          <w:rFonts w:ascii="Sylfaen" w:hAnsi="Sylfaen"/>
          <w:sz w:val="22"/>
          <w:szCs w:val="22"/>
          <w:lang w:val="ka-GE"/>
        </w:rPr>
        <w:t xml:space="preserve">ბიუჯეტის </w:t>
      </w:r>
      <w:r w:rsidR="00484272">
        <w:rPr>
          <w:rFonts w:ascii="Sylfaen" w:hAnsi="Sylfaen"/>
          <w:sz w:val="22"/>
          <w:szCs w:val="22"/>
          <w:lang w:val="ka-GE"/>
        </w:rPr>
        <w:t xml:space="preserve">წინა </w:t>
      </w:r>
      <w:r w:rsidR="00D86C1A">
        <w:rPr>
          <w:rFonts w:ascii="Sylfaen" w:hAnsi="Sylfaen"/>
          <w:sz w:val="22"/>
          <w:szCs w:val="22"/>
          <w:lang w:val="ka-GE"/>
        </w:rPr>
        <w:t>წარდგენასთან</w:t>
      </w:r>
      <w:r w:rsidR="00480D61">
        <w:rPr>
          <w:rFonts w:ascii="Sylfaen" w:hAnsi="Sylfaen"/>
          <w:sz w:val="22"/>
          <w:szCs w:val="22"/>
          <w:lang w:val="ka-GE"/>
        </w:rPr>
        <w:t xml:space="preserve"> შედარებით გაზრდილია </w:t>
      </w:r>
      <w:r w:rsidR="005C78F0">
        <w:rPr>
          <w:rFonts w:ascii="Sylfaen" w:hAnsi="Sylfaen"/>
          <w:sz w:val="22"/>
          <w:szCs w:val="22"/>
          <w:lang w:val="ka-GE"/>
        </w:rPr>
        <w:t>155.0</w:t>
      </w:r>
      <w:r w:rsidR="00480D61">
        <w:rPr>
          <w:rFonts w:ascii="Sylfaen" w:hAnsi="Sylfaen"/>
          <w:sz w:val="22"/>
          <w:szCs w:val="22"/>
          <w:lang w:val="ka-GE"/>
        </w:rPr>
        <w:t xml:space="preserve"> მლნ </w:t>
      </w:r>
      <w:r w:rsidR="00484272">
        <w:rPr>
          <w:rFonts w:ascii="Sylfaen" w:hAnsi="Sylfaen"/>
          <w:sz w:val="22"/>
          <w:szCs w:val="22"/>
          <w:lang w:val="ka-GE"/>
        </w:rPr>
        <w:t xml:space="preserve">ლარით, </w:t>
      </w:r>
      <w:r>
        <w:rPr>
          <w:rFonts w:ascii="Sylfaen" w:hAnsi="Sylfaen"/>
          <w:sz w:val="22"/>
          <w:szCs w:val="22"/>
          <w:lang w:val="ka-GE"/>
        </w:rPr>
        <w:t>მათ შორის</w:t>
      </w:r>
      <w:r w:rsidR="003C1C8D">
        <w:rPr>
          <w:rFonts w:ascii="Sylfaen" w:hAnsi="Sylfaen"/>
          <w:sz w:val="22"/>
          <w:szCs w:val="22"/>
          <w:lang w:val="ka-GE"/>
        </w:rPr>
        <w:t xml:space="preserve"> გათვალისწინებულია</w:t>
      </w:r>
      <w:r>
        <w:rPr>
          <w:rFonts w:ascii="Sylfaen" w:hAnsi="Sylfaen"/>
          <w:sz w:val="22"/>
          <w:szCs w:val="22"/>
          <w:lang w:val="ka-GE"/>
        </w:rPr>
        <w:t>:</w:t>
      </w:r>
    </w:p>
    <w:p w:rsidR="000E3D7F" w:rsidRPr="00A42A71" w:rsidRDefault="000E3D7F"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Pr>
          <w:rFonts w:ascii="Sylfaen" w:hAnsi="Sylfaen"/>
          <w:sz w:val="22"/>
          <w:szCs w:val="22"/>
          <w:lang w:val="ka-GE"/>
        </w:rPr>
        <w:t>მოსა</w:t>
      </w:r>
      <w:r w:rsidR="00FB6ABC">
        <w:rPr>
          <w:rFonts w:ascii="Sylfaen" w:hAnsi="Sylfaen"/>
          <w:sz w:val="22"/>
          <w:szCs w:val="22"/>
          <w:lang w:val="ka-GE"/>
        </w:rPr>
        <w:t xml:space="preserve">ხლეობის გაზიფიცირებისთვის </w:t>
      </w:r>
      <w:r w:rsidR="00FB6ABC" w:rsidRPr="00A42A71">
        <w:rPr>
          <w:rFonts w:ascii="Sylfaen" w:hAnsi="Sylfaen"/>
          <w:sz w:val="22"/>
          <w:szCs w:val="22"/>
          <w:lang w:val="ka-GE"/>
        </w:rPr>
        <w:t xml:space="preserve">- </w:t>
      </w:r>
      <w:r w:rsidR="00C629D8">
        <w:rPr>
          <w:rFonts w:ascii="Sylfaen" w:hAnsi="Sylfaen"/>
          <w:sz w:val="22"/>
          <w:szCs w:val="22"/>
          <w:lang w:val="ka-GE"/>
        </w:rPr>
        <w:t>73.6</w:t>
      </w:r>
      <w:r w:rsidR="003D5A28">
        <w:rPr>
          <w:rFonts w:ascii="Sylfaen" w:hAnsi="Sylfaen"/>
          <w:sz w:val="22"/>
          <w:szCs w:val="22"/>
          <w:lang w:val="ka-GE"/>
        </w:rPr>
        <w:t xml:space="preserve"> </w:t>
      </w:r>
      <w:r w:rsidR="00A42A71" w:rsidRPr="00A42A71">
        <w:rPr>
          <w:rFonts w:ascii="Sylfaen" w:hAnsi="Sylfaen"/>
          <w:sz w:val="22"/>
          <w:szCs w:val="22"/>
          <w:lang w:val="ka-GE"/>
        </w:rPr>
        <w:t>მლნ ლარამდე</w:t>
      </w:r>
      <w:r w:rsidRPr="00A42A71">
        <w:rPr>
          <w:rFonts w:ascii="Sylfaen" w:hAnsi="Sylfaen"/>
          <w:sz w:val="22"/>
          <w:szCs w:val="22"/>
          <w:lang w:val="ka-GE"/>
        </w:rPr>
        <w:t>;</w:t>
      </w:r>
    </w:p>
    <w:p w:rsidR="000E3D7F" w:rsidRDefault="00E71634" w:rsidP="00D41B5E">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E71634">
        <w:rPr>
          <w:rFonts w:ascii="Sylfaen" w:hAnsi="Sylfaen"/>
          <w:sz w:val="22"/>
          <w:szCs w:val="22"/>
          <w:lang w:val="ka-GE"/>
        </w:rPr>
        <w:t>მეწარმეობის განვითარება</w:t>
      </w:r>
      <w:r w:rsidR="000E3D7F">
        <w:rPr>
          <w:rFonts w:ascii="Sylfaen" w:hAnsi="Sylfaen"/>
          <w:sz w:val="22"/>
          <w:szCs w:val="22"/>
          <w:lang w:val="ka-GE"/>
        </w:rPr>
        <w:t xml:space="preserve"> - </w:t>
      </w:r>
      <w:r w:rsidR="00A42A71">
        <w:rPr>
          <w:rFonts w:ascii="Sylfaen" w:hAnsi="Sylfaen"/>
          <w:sz w:val="22"/>
          <w:szCs w:val="22"/>
          <w:lang w:val="ka-GE"/>
        </w:rPr>
        <w:t>273</w:t>
      </w:r>
      <w:r w:rsidR="000E3D7F">
        <w:rPr>
          <w:rFonts w:ascii="Sylfaen" w:hAnsi="Sylfaen"/>
          <w:sz w:val="22"/>
          <w:szCs w:val="22"/>
          <w:lang w:val="ka-GE"/>
        </w:rPr>
        <w:t>.</w:t>
      </w:r>
      <w:r w:rsidR="00C629D8">
        <w:rPr>
          <w:rFonts w:ascii="Sylfaen" w:hAnsi="Sylfaen"/>
          <w:sz w:val="22"/>
          <w:szCs w:val="22"/>
          <w:lang w:val="ka-GE"/>
        </w:rPr>
        <w:t>5</w:t>
      </w:r>
      <w:r w:rsidR="000E3D7F">
        <w:rPr>
          <w:rFonts w:ascii="Sylfaen" w:hAnsi="Sylfaen"/>
          <w:sz w:val="22"/>
          <w:szCs w:val="22"/>
          <w:lang w:val="ka-GE"/>
        </w:rPr>
        <w:t xml:space="preserve"> მლნ ლარ</w:t>
      </w:r>
      <w:r w:rsidR="00C629D8">
        <w:rPr>
          <w:rFonts w:ascii="Sylfaen" w:hAnsi="Sylfaen"/>
          <w:sz w:val="22"/>
          <w:szCs w:val="22"/>
          <w:lang w:val="ka-GE"/>
        </w:rPr>
        <w:t>ამდე</w:t>
      </w:r>
      <w:r w:rsidR="000E3D7F">
        <w:rPr>
          <w:rFonts w:ascii="Sylfaen" w:hAnsi="Sylfaen"/>
          <w:sz w:val="22"/>
          <w:szCs w:val="22"/>
          <w:lang w:val="ka-GE"/>
        </w:rPr>
        <w:t>,</w:t>
      </w:r>
      <w:r w:rsidR="00A42A71">
        <w:rPr>
          <w:rFonts w:ascii="Sylfaen" w:hAnsi="Sylfaen"/>
          <w:sz w:val="22"/>
          <w:szCs w:val="22"/>
          <w:lang w:val="ka-GE"/>
        </w:rPr>
        <w:t xml:space="preserve"> </w:t>
      </w:r>
      <w:r w:rsidR="003D5A28">
        <w:rPr>
          <w:rFonts w:ascii="Sylfaen" w:hAnsi="Sylfaen"/>
          <w:sz w:val="22"/>
          <w:szCs w:val="22"/>
          <w:lang w:val="ka-GE"/>
        </w:rPr>
        <w:t>რომელიც ითვალისწინებს 2021 წლის სექტემბრიდან მეწარმეობის ხელშეწყობის გაფართ</w:t>
      </w:r>
      <w:r w:rsidR="00471326">
        <w:rPr>
          <w:rFonts w:ascii="Sylfaen" w:hAnsi="Sylfaen"/>
          <w:sz w:val="22"/>
          <w:szCs w:val="22"/>
          <w:lang w:val="ka-GE"/>
        </w:rPr>
        <w:t>ოებულ პროგრამებს. პროგრამა ნაწილობრივ ფინანსდება მსოფლიო ბანკის მიერ და 2022 წელს ბანკის</w:t>
      </w:r>
      <w:r w:rsidR="00A42A71">
        <w:rPr>
          <w:rFonts w:ascii="Sylfaen" w:hAnsi="Sylfaen"/>
          <w:sz w:val="22"/>
          <w:szCs w:val="22"/>
          <w:lang w:val="ka-GE"/>
        </w:rPr>
        <w:t xml:space="preserve"> </w:t>
      </w:r>
      <w:r w:rsidR="00471326">
        <w:rPr>
          <w:rFonts w:ascii="Sylfaen" w:hAnsi="Sylfaen"/>
          <w:sz w:val="22"/>
          <w:szCs w:val="22"/>
          <w:lang w:val="ka-GE"/>
        </w:rPr>
        <w:t>რესურსი</w:t>
      </w:r>
      <w:r w:rsidR="00A42A71">
        <w:rPr>
          <w:rFonts w:ascii="Sylfaen" w:hAnsi="Sylfaen"/>
          <w:sz w:val="22"/>
          <w:szCs w:val="22"/>
          <w:lang w:val="ka-GE"/>
        </w:rPr>
        <w:t xml:space="preserve"> შეადგენს 45.0 მლნ ლარს; </w:t>
      </w:r>
    </w:p>
    <w:p w:rsidR="00A42A71" w:rsidRDefault="000E3D7F" w:rsidP="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42A71">
        <w:rPr>
          <w:rFonts w:ascii="Sylfaen" w:hAnsi="Sylfaen"/>
          <w:sz w:val="22"/>
          <w:szCs w:val="22"/>
          <w:lang w:val="ka-GE"/>
        </w:rPr>
        <w:t>მთის კურორტე</w:t>
      </w:r>
      <w:r w:rsidR="00A42A71" w:rsidRPr="00A42A71">
        <w:rPr>
          <w:rFonts w:ascii="Sylfaen" w:hAnsi="Sylfaen"/>
          <w:sz w:val="22"/>
          <w:szCs w:val="22"/>
          <w:lang w:val="ka-GE"/>
        </w:rPr>
        <w:t xml:space="preserve">ბის განვითარება - </w:t>
      </w:r>
      <w:r w:rsidR="002E7ABD">
        <w:rPr>
          <w:rFonts w:ascii="Sylfaen" w:hAnsi="Sylfaen"/>
          <w:sz w:val="22"/>
          <w:szCs w:val="22"/>
          <w:lang w:val="ka-GE"/>
        </w:rPr>
        <w:t>27</w:t>
      </w:r>
      <w:r w:rsidR="00A42A71" w:rsidRPr="00A42A71">
        <w:rPr>
          <w:rFonts w:ascii="Sylfaen" w:hAnsi="Sylfaen"/>
          <w:sz w:val="22"/>
          <w:szCs w:val="22"/>
          <w:lang w:val="ka-GE"/>
        </w:rPr>
        <w:t>0</w:t>
      </w:r>
      <w:r w:rsidR="0004343B" w:rsidRPr="00A42A71">
        <w:rPr>
          <w:rFonts w:ascii="Sylfaen" w:hAnsi="Sylfaen"/>
          <w:sz w:val="22"/>
          <w:szCs w:val="22"/>
          <w:lang w:val="ka-GE"/>
        </w:rPr>
        <w:t>.0 მლნ ლარი</w:t>
      </w:r>
      <w:r w:rsidR="00471326">
        <w:rPr>
          <w:rFonts w:ascii="Sylfaen" w:hAnsi="Sylfaen"/>
          <w:sz w:val="22"/>
          <w:szCs w:val="22"/>
          <w:lang w:val="ka-GE"/>
        </w:rPr>
        <w:t>, თანხები გათვალისწინებულია 2023 წლის მსოფლიო ჩემპიონატისთვის საჭირო ინფრასტრუქტურის და ჰაწვალის ახალი საბაგიროს მშენებლობისთვის</w:t>
      </w:r>
      <w:r w:rsidR="00A42A71" w:rsidRPr="00A42A71">
        <w:rPr>
          <w:rFonts w:ascii="Sylfaen" w:hAnsi="Sylfaen"/>
          <w:sz w:val="22"/>
          <w:szCs w:val="22"/>
          <w:lang w:val="ka-GE"/>
        </w:rPr>
        <w:t>;</w:t>
      </w:r>
    </w:p>
    <w:p w:rsidR="00A42A71" w:rsidRDefault="00A42A71" w:rsidP="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42A71">
        <w:rPr>
          <w:rFonts w:ascii="Sylfaen" w:hAnsi="Sylfaen"/>
          <w:sz w:val="22"/>
          <w:szCs w:val="22"/>
          <w:lang w:val="ka-GE"/>
        </w:rPr>
        <w:t>ტურიზმის განვითარების ხელშეწყობა</w:t>
      </w:r>
      <w:r>
        <w:rPr>
          <w:rFonts w:ascii="Sylfaen" w:hAnsi="Sylfaen"/>
          <w:sz w:val="22"/>
          <w:szCs w:val="22"/>
          <w:lang w:val="ka-GE"/>
        </w:rPr>
        <w:t xml:space="preserve"> - 22.</w:t>
      </w:r>
      <w:r w:rsidR="00C629D8">
        <w:rPr>
          <w:rFonts w:ascii="Sylfaen" w:hAnsi="Sylfaen"/>
          <w:sz w:val="22"/>
          <w:szCs w:val="22"/>
          <w:lang w:val="ka-GE"/>
        </w:rPr>
        <w:t>9</w:t>
      </w:r>
      <w:r>
        <w:rPr>
          <w:rFonts w:ascii="Sylfaen" w:hAnsi="Sylfaen"/>
          <w:sz w:val="22"/>
          <w:szCs w:val="22"/>
          <w:lang w:val="ka-GE"/>
        </w:rPr>
        <w:t xml:space="preserve"> მლნ ლარი;</w:t>
      </w:r>
    </w:p>
    <w:p w:rsidR="00471326" w:rsidRPr="00AA579C" w:rsidRDefault="00A42A71">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r w:rsidRPr="00AA579C">
        <w:rPr>
          <w:rFonts w:ascii="Sylfaen" w:hAnsi="Sylfaen"/>
          <w:sz w:val="22"/>
          <w:szCs w:val="22"/>
          <w:lang w:val="ka-GE"/>
        </w:rPr>
        <w:t xml:space="preserve">საქართველოში ინოვაციებისა და ტექნოლოგიების განვითარება - </w:t>
      </w:r>
      <w:r w:rsidR="00AA579C">
        <w:rPr>
          <w:rFonts w:ascii="Sylfaen" w:hAnsi="Sylfaen"/>
          <w:sz w:val="22"/>
          <w:szCs w:val="22"/>
          <w:lang w:val="ka-GE"/>
        </w:rPr>
        <w:t>64,3</w:t>
      </w:r>
      <w:r w:rsidRPr="00AA579C">
        <w:rPr>
          <w:rFonts w:ascii="Sylfaen" w:hAnsi="Sylfaen"/>
          <w:sz w:val="22"/>
          <w:szCs w:val="22"/>
          <w:lang w:val="ka-GE"/>
        </w:rPr>
        <w:t xml:space="preserve"> მლნ ლარამდე</w:t>
      </w:r>
      <w:r w:rsidR="00AA579C" w:rsidRPr="00AA579C">
        <w:rPr>
          <w:rFonts w:ascii="Sylfaen" w:hAnsi="Sylfaen"/>
          <w:sz w:val="22"/>
          <w:szCs w:val="22"/>
          <w:lang w:val="ka-GE"/>
        </w:rPr>
        <w:t>, მათ შორის</w:t>
      </w:r>
      <w:r w:rsidR="00AA579C">
        <w:rPr>
          <w:rFonts w:ascii="Sylfaen" w:hAnsi="Sylfaen"/>
          <w:sz w:val="22"/>
          <w:szCs w:val="22"/>
          <w:lang w:val="ka-GE"/>
        </w:rPr>
        <w:t xml:space="preserve"> </w:t>
      </w:r>
      <w:r w:rsidR="00471326" w:rsidRPr="00AA579C">
        <w:rPr>
          <w:rFonts w:ascii="Sylfaen" w:hAnsi="Sylfaen"/>
          <w:sz w:val="22"/>
          <w:szCs w:val="22"/>
          <w:lang w:val="ka-GE"/>
        </w:rPr>
        <w:t>ინტერნეტიზაციი</w:t>
      </w:r>
      <w:r w:rsidR="003A79B8" w:rsidRPr="00AA579C">
        <w:rPr>
          <w:rFonts w:ascii="Sylfaen" w:hAnsi="Sylfaen"/>
          <w:sz w:val="22"/>
          <w:szCs w:val="22"/>
          <w:lang w:val="ka-GE"/>
        </w:rPr>
        <w:t>ს</w:t>
      </w:r>
      <w:r w:rsidR="00471326" w:rsidRPr="00AA579C">
        <w:rPr>
          <w:rFonts w:ascii="Sylfaen" w:hAnsi="Sylfaen"/>
          <w:sz w:val="22"/>
          <w:szCs w:val="22"/>
          <w:lang w:val="ka-GE"/>
        </w:rPr>
        <w:t xml:space="preserve"> (Log-in Georgia ) პროექტისთვის - 34,0 მლნ ლარამდე;</w:t>
      </w:r>
    </w:p>
    <w:p w:rsidR="00471326" w:rsidRPr="00A42A71" w:rsidRDefault="00471326" w:rsidP="00471326">
      <w:pPr>
        <w:pStyle w:val="Norm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sz w:val="22"/>
          <w:szCs w:val="22"/>
          <w:lang w:val="ka-GE"/>
        </w:rPr>
      </w:pPr>
      <w:r>
        <w:rPr>
          <w:rFonts w:ascii="Sylfaen" w:hAnsi="Sylfaen"/>
          <w:sz w:val="22"/>
          <w:szCs w:val="22"/>
          <w:lang w:val="ka-GE"/>
        </w:rPr>
        <w:t>ელექტროგადამცემი ხაზების მშენებლობა-რეაბილიტაცია - 80,2 მლნ ლარი;</w:t>
      </w:r>
    </w:p>
    <w:p w:rsidR="00811103"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ფინანსთა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w:t>
      </w:r>
      <w:r w:rsidRPr="000E3D7F">
        <w:rPr>
          <w:rFonts w:ascii="Sylfaen" w:hAnsi="Sylfaen"/>
          <w:sz w:val="22"/>
          <w:szCs w:val="22"/>
          <w:lang w:val="ka-GE"/>
        </w:rPr>
        <w:t xml:space="preserve"> დაფინანსება შეადგენს </w:t>
      </w:r>
      <w:r w:rsidR="00C629D8">
        <w:rPr>
          <w:rFonts w:ascii="Sylfaen" w:hAnsi="Sylfaen"/>
          <w:sz w:val="22"/>
          <w:szCs w:val="22"/>
          <w:lang w:val="ka-GE"/>
        </w:rPr>
        <w:t>105</w:t>
      </w:r>
      <w:r w:rsidRPr="000E3D7F">
        <w:rPr>
          <w:rFonts w:ascii="Sylfaen" w:hAnsi="Sylfaen"/>
          <w:sz w:val="22"/>
          <w:szCs w:val="22"/>
          <w:lang w:val="ka-GE"/>
        </w:rPr>
        <w:t>.</w:t>
      </w:r>
      <w:r w:rsidR="00C629D8">
        <w:rPr>
          <w:rFonts w:ascii="Sylfaen" w:hAnsi="Sylfaen"/>
          <w:sz w:val="22"/>
          <w:szCs w:val="22"/>
          <w:lang w:val="ka-GE"/>
        </w:rPr>
        <w:t>4</w:t>
      </w:r>
      <w:r w:rsidRPr="000E3D7F">
        <w:rPr>
          <w:rFonts w:ascii="Sylfaen" w:hAnsi="Sylfaen"/>
          <w:sz w:val="22"/>
          <w:szCs w:val="22"/>
          <w:lang w:val="ka-GE"/>
        </w:rPr>
        <w:t xml:space="preserve"> მლნ ლარს</w:t>
      </w:r>
      <w:r w:rsidR="00811103">
        <w:rPr>
          <w:rFonts w:ascii="Sylfaen" w:hAnsi="Sylfaen"/>
          <w:sz w:val="22"/>
          <w:szCs w:val="22"/>
          <w:lang w:val="ka-GE"/>
        </w:rPr>
        <w:t>;</w:t>
      </w:r>
    </w:p>
    <w:p w:rsidR="00E9480B" w:rsidRDefault="000E3D7F" w:rsidP="00D41B5E">
      <w:pPr>
        <w:spacing w:after="200"/>
        <w:jc w:val="both"/>
        <w:rPr>
          <w:rFonts w:ascii="Sylfaen" w:hAnsi="Sylfaen" w:cs="Sylfaen"/>
          <w:b/>
          <w:sz w:val="22"/>
          <w:szCs w:val="22"/>
          <w:lang w:val="ka-GE"/>
        </w:rPr>
      </w:pPr>
      <w:r w:rsidRPr="000E3D7F">
        <w:rPr>
          <w:rFonts w:ascii="Sylfaen" w:hAnsi="Sylfaen" w:cs="Sylfaen"/>
          <w:b/>
          <w:sz w:val="22"/>
          <w:szCs w:val="22"/>
          <w:lang w:val="ka-GE"/>
        </w:rPr>
        <w:t>იუსტიციის</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811103">
        <w:rPr>
          <w:rFonts w:ascii="Sylfaen" w:hAnsi="Sylfaen"/>
          <w:sz w:val="22"/>
          <w:szCs w:val="22"/>
          <w:lang w:val="ka-GE"/>
        </w:rPr>
        <w:t>310</w:t>
      </w:r>
      <w:r w:rsidRPr="000E3D7F">
        <w:rPr>
          <w:rFonts w:ascii="Sylfaen" w:hAnsi="Sylfaen"/>
          <w:sz w:val="22"/>
          <w:szCs w:val="22"/>
          <w:lang w:val="ka-GE"/>
        </w:rPr>
        <w:t>.</w:t>
      </w:r>
      <w:r w:rsidR="00C629D8">
        <w:rPr>
          <w:rFonts w:ascii="Sylfaen" w:hAnsi="Sylfaen"/>
          <w:sz w:val="22"/>
          <w:szCs w:val="22"/>
          <w:lang w:val="ka-GE"/>
        </w:rPr>
        <w:t>6</w:t>
      </w:r>
      <w:r w:rsidRPr="000E3D7F">
        <w:rPr>
          <w:rFonts w:ascii="Sylfaen" w:hAnsi="Sylfaen"/>
          <w:sz w:val="22"/>
          <w:szCs w:val="22"/>
          <w:lang w:val="ka-GE"/>
        </w:rPr>
        <w:t xml:space="preserve"> მლნ ლარ</w:t>
      </w:r>
      <w:r w:rsidR="00C629D8">
        <w:rPr>
          <w:rFonts w:ascii="Sylfaen" w:hAnsi="Sylfaen"/>
          <w:sz w:val="22"/>
          <w:szCs w:val="22"/>
          <w:lang w:val="ka-GE"/>
        </w:rPr>
        <w:t>ამდე</w:t>
      </w:r>
      <w:r w:rsidR="00811103">
        <w:rPr>
          <w:rFonts w:ascii="Sylfaen" w:hAnsi="Sylfaen"/>
          <w:sz w:val="22"/>
          <w:szCs w:val="22"/>
          <w:lang w:val="ka-GE"/>
        </w:rPr>
        <w:t xml:space="preserve"> </w:t>
      </w:r>
      <w:r w:rsidR="00B759FC">
        <w:rPr>
          <w:rFonts w:ascii="Sylfaen" w:hAnsi="Sylfaen"/>
          <w:sz w:val="22"/>
          <w:szCs w:val="22"/>
          <w:lang w:val="ka-GE"/>
        </w:rPr>
        <w:t xml:space="preserve">წინა ვერსიასთან შედარებით გაზრდილია </w:t>
      </w:r>
      <w:r w:rsidR="00811103">
        <w:rPr>
          <w:rFonts w:ascii="Sylfaen" w:hAnsi="Sylfaen"/>
          <w:sz w:val="22"/>
          <w:szCs w:val="22"/>
          <w:lang w:val="en-US"/>
        </w:rPr>
        <w:t>15.0</w:t>
      </w:r>
      <w:r w:rsidR="00811103">
        <w:rPr>
          <w:rFonts w:ascii="Sylfaen" w:hAnsi="Sylfaen"/>
          <w:sz w:val="22"/>
          <w:szCs w:val="22"/>
          <w:lang w:val="ka-GE"/>
        </w:rPr>
        <w:t xml:space="preserve"> მლნ ლარით, მიწის რეგისტრაციის დასაფინასნებლად.  </w:t>
      </w:r>
      <w:r w:rsidR="00811103">
        <w:rPr>
          <w:rFonts w:ascii="Sylfaen" w:hAnsi="Sylfaen"/>
          <w:sz w:val="22"/>
          <w:szCs w:val="22"/>
          <w:lang w:val="ka-GE"/>
        </w:rPr>
        <w:br/>
      </w:r>
    </w:p>
    <w:p w:rsidR="00811103"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საგარეო</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514BEC">
        <w:rPr>
          <w:rFonts w:ascii="Sylfaen" w:hAnsi="Sylfaen"/>
          <w:sz w:val="22"/>
          <w:szCs w:val="22"/>
          <w:lang w:val="ka-GE"/>
        </w:rPr>
        <w:t>17</w:t>
      </w:r>
      <w:r w:rsidR="00C86A84">
        <w:rPr>
          <w:rFonts w:ascii="Sylfaen" w:hAnsi="Sylfaen"/>
          <w:sz w:val="22"/>
          <w:szCs w:val="22"/>
          <w:lang w:val="ka-GE"/>
        </w:rPr>
        <w:t>6</w:t>
      </w:r>
      <w:r w:rsidRPr="000E3D7F">
        <w:rPr>
          <w:rFonts w:ascii="Sylfaen" w:hAnsi="Sylfaen"/>
          <w:sz w:val="22"/>
          <w:szCs w:val="22"/>
          <w:lang w:val="ka-GE"/>
        </w:rPr>
        <w:t>.</w:t>
      </w:r>
      <w:r w:rsidR="00C86A84">
        <w:rPr>
          <w:rFonts w:ascii="Sylfaen" w:hAnsi="Sylfaen"/>
          <w:sz w:val="22"/>
          <w:szCs w:val="22"/>
          <w:lang w:val="ka-GE"/>
        </w:rPr>
        <w:t>6</w:t>
      </w:r>
      <w:r w:rsidR="00811103">
        <w:rPr>
          <w:rFonts w:ascii="Sylfaen" w:hAnsi="Sylfaen"/>
          <w:sz w:val="22"/>
          <w:szCs w:val="22"/>
          <w:lang w:val="ka-GE"/>
        </w:rPr>
        <w:t xml:space="preserve"> მლნ ლარი;</w:t>
      </w:r>
    </w:p>
    <w:p w:rsidR="00811103"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თავდაცვი</w:t>
      </w:r>
      <w:r w:rsidRPr="000E3D7F">
        <w:rPr>
          <w:rFonts w:ascii="Sylfaen" w:hAnsi="Sylfaen"/>
          <w:b/>
          <w:sz w:val="22"/>
          <w:szCs w:val="22"/>
          <w:lang w:val="ka-GE"/>
        </w:rPr>
        <w:t>ს სამინისტროსთვის</w:t>
      </w:r>
      <w:r>
        <w:rPr>
          <w:rFonts w:ascii="Sylfaen" w:hAnsi="Sylfaen"/>
          <w:sz w:val="22"/>
          <w:szCs w:val="22"/>
          <w:lang w:val="ka-GE"/>
        </w:rPr>
        <w:t xml:space="preserve"> გათვალისწინებულია</w:t>
      </w:r>
      <w:r w:rsidRPr="000E3D7F">
        <w:rPr>
          <w:rFonts w:ascii="Sylfaen" w:hAnsi="Sylfaen"/>
          <w:sz w:val="22"/>
          <w:szCs w:val="22"/>
          <w:lang w:val="ka-GE"/>
        </w:rPr>
        <w:t xml:space="preserve"> </w:t>
      </w:r>
      <w:r w:rsidR="00811103">
        <w:rPr>
          <w:rFonts w:ascii="Sylfaen" w:hAnsi="Sylfaen"/>
          <w:sz w:val="22"/>
          <w:szCs w:val="22"/>
          <w:lang w:val="ka-GE"/>
        </w:rPr>
        <w:t>1 002</w:t>
      </w:r>
      <w:r w:rsidRPr="000E3D7F">
        <w:rPr>
          <w:rFonts w:ascii="Sylfaen" w:hAnsi="Sylfaen"/>
          <w:sz w:val="22"/>
          <w:szCs w:val="22"/>
          <w:lang w:val="ka-GE"/>
        </w:rPr>
        <w:t>.</w:t>
      </w:r>
      <w:r w:rsidR="00C86A84">
        <w:rPr>
          <w:rFonts w:ascii="Sylfaen" w:hAnsi="Sylfaen"/>
          <w:sz w:val="22"/>
          <w:szCs w:val="22"/>
          <w:lang w:val="ka-GE"/>
        </w:rPr>
        <w:t>4</w:t>
      </w:r>
      <w:r w:rsidRPr="000E3D7F">
        <w:rPr>
          <w:rFonts w:ascii="Sylfaen" w:hAnsi="Sylfaen"/>
          <w:sz w:val="22"/>
          <w:szCs w:val="22"/>
          <w:lang w:val="ka-GE"/>
        </w:rPr>
        <w:t xml:space="preserve"> მლნ ლარი</w:t>
      </w:r>
      <w:r w:rsidR="00811103">
        <w:rPr>
          <w:rFonts w:ascii="Sylfaen" w:hAnsi="Sylfaen"/>
          <w:sz w:val="22"/>
          <w:szCs w:val="22"/>
          <w:lang w:val="ka-GE"/>
        </w:rPr>
        <w:t>, წინა ვერსიასთან შედარებით გაზრდილია 40.0 მლნ ლარით;</w:t>
      </w:r>
    </w:p>
    <w:p w:rsidR="00811103"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შინაგან</w:t>
      </w:r>
      <w:r w:rsidRPr="000E3D7F">
        <w:rPr>
          <w:rFonts w:ascii="Sylfaen" w:hAnsi="Sylfaen"/>
          <w:b/>
          <w:sz w:val="22"/>
          <w:szCs w:val="22"/>
          <w:lang w:val="ka-GE"/>
        </w:rPr>
        <w:t xml:space="preserve"> </w:t>
      </w:r>
      <w:r w:rsidRPr="000E3D7F">
        <w:rPr>
          <w:rFonts w:ascii="Sylfaen" w:hAnsi="Sylfaen" w:cs="Sylfaen"/>
          <w:b/>
          <w:sz w:val="22"/>
          <w:szCs w:val="22"/>
          <w:lang w:val="ka-GE"/>
        </w:rPr>
        <w:t>საქმეთა</w:t>
      </w:r>
      <w:r w:rsidRPr="000E3D7F">
        <w:rPr>
          <w:rFonts w:ascii="Sylfaen" w:hAnsi="Sylfaen"/>
          <w:b/>
          <w:sz w:val="22"/>
          <w:szCs w:val="22"/>
          <w:lang w:val="ka-GE"/>
        </w:rPr>
        <w:t xml:space="preserve"> </w:t>
      </w:r>
      <w:r w:rsidRPr="000E3D7F">
        <w:rPr>
          <w:rFonts w:ascii="Sylfaen" w:hAnsi="Sylfaen" w:cs="Sylfaen"/>
          <w:b/>
          <w:sz w:val="22"/>
          <w:szCs w:val="22"/>
          <w:lang w:val="ka-GE"/>
        </w:rPr>
        <w:t>სამინისტროსთვის</w:t>
      </w:r>
      <w:r w:rsidRPr="000E3D7F">
        <w:rPr>
          <w:rFonts w:ascii="Sylfaen" w:hAnsi="Sylfaen"/>
          <w:sz w:val="22"/>
          <w:szCs w:val="22"/>
          <w:lang w:val="ka-GE"/>
        </w:rPr>
        <w:t xml:space="preserve"> </w:t>
      </w:r>
      <w:r>
        <w:rPr>
          <w:rFonts w:ascii="Sylfaen" w:hAnsi="Sylfaen"/>
          <w:sz w:val="22"/>
          <w:szCs w:val="22"/>
          <w:lang w:val="ka-GE"/>
        </w:rPr>
        <w:t>გათვალისწინებულია</w:t>
      </w:r>
      <w:r w:rsidRPr="000E3D7F">
        <w:rPr>
          <w:rFonts w:ascii="Sylfaen" w:hAnsi="Sylfaen"/>
          <w:sz w:val="22"/>
          <w:szCs w:val="22"/>
          <w:lang w:val="ka-GE"/>
        </w:rPr>
        <w:t xml:space="preserve"> </w:t>
      </w:r>
      <w:r w:rsidR="00C86A84">
        <w:rPr>
          <w:rFonts w:ascii="Sylfaen" w:hAnsi="Sylfaen"/>
          <w:sz w:val="22"/>
          <w:szCs w:val="22"/>
          <w:lang w:val="ka-GE"/>
        </w:rPr>
        <w:t>865</w:t>
      </w:r>
      <w:r w:rsidRPr="000E3D7F">
        <w:rPr>
          <w:rFonts w:ascii="Sylfaen" w:hAnsi="Sylfaen"/>
          <w:sz w:val="22"/>
          <w:szCs w:val="22"/>
          <w:lang w:val="ka-GE"/>
        </w:rPr>
        <w:t>.0 მლნ ლარი</w:t>
      </w:r>
      <w:r w:rsidR="00811103">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სამსახურისთვის</w:t>
      </w:r>
      <w:r w:rsidRPr="000E3D7F">
        <w:rPr>
          <w:rFonts w:ascii="Sylfaen" w:hAnsi="Sylfaen"/>
          <w:sz w:val="22"/>
          <w:szCs w:val="22"/>
          <w:lang w:val="ka-GE"/>
        </w:rPr>
        <w:t xml:space="preserve"> გათვალისწინებულია </w:t>
      </w:r>
      <w:r w:rsidR="00514BEC">
        <w:rPr>
          <w:rFonts w:ascii="Sylfaen" w:hAnsi="Sylfaen"/>
          <w:sz w:val="22"/>
          <w:szCs w:val="22"/>
          <w:lang w:val="ka-GE"/>
        </w:rPr>
        <w:t>14</w:t>
      </w:r>
      <w:r w:rsidR="00C86A84">
        <w:rPr>
          <w:rFonts w:ascii="Sylfaen" w:hAnsi="Sylfaen"/>
          <w:sz w:val="22"/>
          <w:szCs w:val="22"/>
          <w:lang w:val="ka-GE"/>
        </w:rPr>
        <w:t>8</w:t>
      </w:r>
      <w:r w:rsidR="00514BEC">
        <w:rPr>
          <w:rFonts w:ascii="Sylfaen" w:hAnsi="Sylfaen"/>
          <w:sz w:val="22"/>
          <w:szCs w:val="22"/>
          <w:lang w:val="ka-GE"/>
        </w:rPr>
        <w:t>.</w:t>
      </w:r>
      <w:r w:rsidR="00C86A84">
        <w:rPr>
          <w:rFonts w:ascii="Sylfaen" w:hAnsi="Sylfaen"/>
          <w:sz w:val="22"/>
          <w:szCs w:val="22"/>
          <w:lang w:val="ka-GE"/>
        </w:rPr>
        <w:t>7</w:t>
      </w:r>
      <w:r w:rsidRPr="000E3D7F">
        <w:rPr>
          <w:rFonts w:ascii="Sylfaen" w:hAnsi="Sylfaen"/>
          <w:sz w:val="22"/>
          <w:szCs w:val="22"/>
          <w:lang w:val="ka-GE"/>
        </w:rPr>
        <w:t xml:space="preserve"> მლნ ლარი</w:t>
      </w:r>
      <w:r w:rsidR="00811103">
        <w:rPr>
          <w:rFonts w:ascii="Sylfaen" w:hAnsi="Sylfaen"/>
          <w:sz w:val="22"/>
          <w:szCs w:val="22"/>
          <w:lang w:val="ka-GE"/>
        </w:rPr>
        <w:t>;</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პროკურატურისთვის</w:t>
      </w:r>
      <w:r w:rsidRPr="000E3D7F">
        <w:rPr>
          <w:rFonts w:ascii="Sylfaen" w:hAnsi="Sylfaen"/>
          <w:sz w:val="22"/>
          <w:szCs w:val="22"/>
          <w:lang w:val="ka-GE"/>
        </w:rPr>
        <w:t xml:space="preserve"> გათვალისწინებულია 4</w:t>
      </w:r>
      <w:r w:rsidR="00811103">
        <w:rPr>
          <w:rFonts w:ascii="Sylfaen" w:hAnsi="Sylfaen"/>
          <w:sz w:val="22"/>
          <w:szCs w:val="22"/>
          <w:lang w:val="ka-GE"/>
        </w:rPr>
        <w:t>7</w:t>
      </w:r>
      <w:r w:rsidRPr="000E3D7F">
        <w:rPr>
          <w:rFonts w:ascii="Sylfaen" w:hAnsi="Sylfaen"/>
          <w:sz w:val="22"/>
          <w:szCs w:val="22"/>
          <w:lang w:val="ka-GE"/>
        </w:rPr>
        <w:t>.</w:t>
      </w:r>
      <w:r w:rsidR="00811103">
        <w:rPr>
          <w:rFonts w:ascii="Sylfaen" w:hAnsi="Sylfaen"/>
          <w:sz w:val="22"/>
          <w:szCs w:val="22"/>
          <w:lang w:val="ka-GE"/>
        </w:rPr>
        <w:t>9</w:t>
      </w:r>
      <w:r w:rsidR="00514BEC">
        <w:rPr>
          <w:rFonts w:ascii="Sylfaen" w:hAnsi="Sylfaen"/>
          <w:sz w:val="22"/>
          <w:szCs w:val="22"/>
          <w:lang w:val="ka-GE"/>
        </w:rPr>
        <w:t xml:space="preserve"> მლნ ლარამდე</w:t>
      </w:r>
      <w:r w:rsidR="00811103">
        <w:rPr>
          <w:rFonts w:ascii="Sylfaen" w:hAnsi="Sylfaen"/>
          <w:sz w:val="22"/>
          <w:szCs w:val="22"/>
          <w:lang w:val="ka-GE"/>
        </w:rPr>
        <w:t>, რაც წინა ვერსიასთან შედარებით გაზრდილია 2.6 მლნ ლარი</w:t>
      </w:r>
      <w:r w:rsidR="009A1BE8">
        <w:rPr>
          <w:rFonts w:ascii="Sylfaen" w:hAnsi="Sylfaen"/>
          <w:sz w:val="22"/>
          <w:szCs w:val="22"/>
          <w:lang w:val="ka-GE"/>
        </w:rPr>
        <w:t>თ</w:t>
      </w:r>
      <w:r w:rsidR="00A338C0">
        <w:rPr>
          <w:rFonts w:ascii="Sylfaen" w:hAnsi="Sylfaen"/>
          <w:sz w:val="22"/>
          <w:szCs w:val="22"/>
          <w:lang w:val="ka-GE"/>
        </w:rPr>
        <w:t>;</w:t>
      </w:r>
    </w:p>
    <w:p w:rsidR="00471326" w:rsidRDefault="00471326" w:rsidP="00D41B5E">
      <w:pPr>
        <w:spacing w:after="200"/>
        <w:jc w:val="both"/>
        <w:rPr>
          <w:rFonts w:ascii="Sylfaen" w:hAnsi="Sylfaen"/>
          <w:sz w:val="22"/>
          <w:szCs w:val="22"/>
          <w:lang w:val="ka-GE"/>
        </w:rPr>
      </w:pPr>
      <w:r w:rsidRPr="00471326">
        <w:rPr>
          <w:rFonts w:ascii="Sylfaen" w:hAnsi="Sylfaen"/>
          <w:b/>
          <w:sz w:val="22"/>
          <w:szCs w:val="22"/>
          <w:lang w:val="ka-GE"/>
        </w:rPr>
        <w:t>სა</w:t>
      </w:r>
      <w:r w:rsidR="009A1BE8">
        <w:rPr>
          <w:rFonts w:ascii="Sylfaen" w:hAnsi="Sylfaen"/>
          <w:b/>
          <w:sz w:val="22"/>
          <w:szCs w:val="22"/>
          <w:lang w:val="ka-GE"/>
        </w:rPr>
        <w:t>ს</w:t>
      </w:r>
      <w:r w:rsidRPr="00471326">
        <w:rPr>
          <w:rFonts w:ascii="Sylfaen" w:hAnsi="Sylfaen"/>
          <w:b/>
          <w:sz w:val="22"/>
          <w:szCs w:val="22"/>
          <w:lang w:val="ka-GE"/>
        </w:rPr>
        <w:t>ამართლო სისტემისთვის</w:t>
      </w:r>
      <w:r>
        <w:rPr>
          <w:rFonts w:ascii="Sylfaen" w:hAnsi="Sylfaen"/>
          <w:sz w:val="22"/>
          <w:szCs w:val="22"/>
          <w:lang w:val="ka-GE"/>
        </w:rPr>
        <w:t xml:space="preserve"> გათვალისწინებულია ჯამში 1</w:t>
      </w:r>
      <w:r w:rsidR="00C86A84">
        <w:rPr>
          <w:rFonts w:ascii="Sylfaen" w:hAnsi="Sylfaen"/>
          <w:sz w:val="22"/>
          <w:szCs w:val="22"/>
          <w:lang w:val="ka-GE"/>
        </w:rPr>
        <w:t>2</w:t>
      </w:r>
      <w:r w:rsidR="009A1BE8">
        <w:rPr>
          <w:rFonts w:ascii="Sylfaen" w:hAnsi="Sylfaen"/>
          <w:sz w:val="22"/>
          <w:szCs w:val="22"/>
          <w:lang w:val="ka-GE"/>
        </w:rPr>
        <w:t>5</w:t>
      </w:r>
      <w:r w:rsidR="00812A91">
        <w:rPr>
          <w:rFonts w:ascii="Sylfaen" w:hAnsi="Sylfaen"/>
          <w:sz w:val="22"/>
          <w:szCs w:val="22"/>
          <w:lang w:val="en-US"/>
        </w:rPr>
        <w:t>.</w:t>
      </w:r>
      <w:r w:rsidR="009A1BE8">
        <w:rPr>
          <w:rFonts w:ascii="Sylfaen" w:hAnsi="Sylfaen"/>
          <w:sz w:val="22"/>
          <w:szCs w:val="22"/>
          <w:lang w:val="ka-GE"/>
        </w:rPr>
        <w:t>3 მლნ ლარი (</w:t>
      </w:r>
      <w:r w:rsidR="00C86A84">
        <w:rPr>
          <w:rFonts w:ascii="Sylfaen" w:hAnsi="Sylfaen"/>
          <w:sz w:val="22"/>
          <w:szCs w:val="22"/>
          <w:lang w:val="ka-GE"/>
        </w:rPr>
        <w:t xml:space="preserve">წინა ვერსიასთან შედარებით </w:t>
      </w:r>
      <w:r w:rsidR="009A1BE8">
        <w:rPr>
          <w:rFonts w:ascii="Sylfaen" w:hAnsi="Sylfaen"/>
          <w:sz w:val="22"/>
          <w:szCs w:val="22"/>
          <w:lang w:val="ka-GE"/>
        </w:rPr>
        <w:t xml:space="preserve">უზენაესი სასამართლოს ასიგნება </w:t>
      </w:r>
      <w:r w:rsidR="00C86A84">
        <w:rPr>
          <w:rFonts w:ascii="Sylfaen" w:hAnsi="Sylfaen"/>
          <w:sz w:val="22"/>
          <w:szCs w:val="22"/>
          <w:lang w:val="ka-GE"/>
        </w:rPr>
        <w:t xml:space="preserve">გაზრდილია </w:t>
      </w:r>
      <w:r w:rsidR="009A1BE8">
        <w:rPr>
          <w:rFonts w:ascii="Sylfaen" w:hAnsi="Sylfaen"/>
          <w:sz w:val="22"/>
          <w:szCs w:val="22"/>
          <w:lang w:val="ka-GE"/>
        </w:rPr>
        <w:t>400.0 ათასი ლარით</w:t>
      </w:r>
      <w:r w:rsidR="008326B1">
        <w:rPr>
          <w:rFonts w:ascii="Sylfaen" w:hAnsi="Sylfaen"/>
          <w:sz w:val="22"/>
          <w:szCs w:val="22"/>
          <w:lang w:val="ka-GE"/>
        </w:rPr>
        <w:t>)</w:t>
      </w:r>
      <w:r w:rsidR="008E7280">
        <w:rPr>
          <w:rFonts w:ascii="Sylfaen" w:hAnsi="Sylfaen"/>
          <w:sz w:val="22"/>
          <w:szCs w:val="22"/>
          <w:lang w:val="en-US"/>
        </w:rPr>
        <w:t>,</w:t>
      </w:r>
      <w:r w:rsidR="00C86A84">
        <w:rPr>
          <w:rFonts w:ascii="Sylfaen" w:hAnsi="Sylfaen"/>
          <w:sz w:val="22"/>
          <w:szCs w:val="22"/>
          <w:lang w:val="ka-GE"/>
        </w:rPr>
        <w:t xml:space="preserve"> </w:t>
      </w:r>
      <w:r>
        <w:rPr>
          <w:rFonts w:ascii="Sylfaen" w:hAnsi="Sylfaen"/>
          <w:sz w:val="22"/>
          <w:szCs w:val="22"/>
          <w:lang w:val="ka-GE"/>
        </w:rPr>
        <w:t>მათ შორის:</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საკონსტიტუციო სასამართლო</w:t>
      </w:r>
      <w:r w:rsidR="00C86A84">
        <w:rPr>
          <w:rFonts w:ascii="Sylfaen" w:hAnsi="Sylfaen"/>
          <w:sz w:val="22"/>
          <w:szCs w:val="22"/>
          <w:lang w:val="ka-GE"/>
        </w:rPr>
        <w:t xml:space="preserve"> - 5.0 მლნ ლარამდე</w:t>
      </w:r>
      <w:r>
        <w:rPr>
          <w:rFonts w:ascii="Sylfaen" w:hAnsi="Sylfaen"/>
          <w:sz w:val="22"/>
          <w:szCs w:val="22"/>
          <w:lang w:val="ka-GE"/>
        </w:rPr>
        <w:t>;</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უზენაესი სასამართლო</w:t>
      </w:r>
      <w:r w:rsidR="00C86A84">
        <w:rPr>
          <w:rFonts w:ascii="Sylfaen" w:hAnsi="Sylfaen"/>
          <w:sz w:val="22"/>
          <w:szCs w:val="22"/>
          <w:lang w:val="ka-GE"/>
        </w:rPr>
        <w:t xml:space="preserve"> - 14</w:t>
      </w:r>
      <w:r w:rsidR="00812A91">
        <w:rPr>
          <w:rFonts w:ascii="Sylfaen" w:hAnsi="Sylfaen"/>
          <w:sz w:val="22"/>
          <w:szCs w:val="22"/>
        </w:rPr>
        <w:t>.</w:t>
      </w:r>
      <w:r w:rsidR="009A1BE8">
        <w:rPr>
          <w:rFonts w:ascii="Sylfaen" w:hAnsi="Sylfaen"/>
          <w:sz w:val="22"/>
          <w:szCs w:val="22"/>
          <w:lang w:val="ka-GE"/>
        </w:rPr>
        <w:t>4</w:t>
      </w:r>
      <w:r>
        <w:rPr>
          <w:rFonts w:ascii="Sylfaen" w:hAnsi="Sylfaen"/>
          <w:sz w:val="22"/>
          <w:szCs w:val="22"/>
          <w:lang w:val="ka-GE"/>
        </w:rPr>
        <w:t xml:space="preserve"> მლნ </w:t>
      </w:r>
      <w:r w:rsidR="00C86A84">
        <w:rPr>
          <w:rFonts w:ascii="Sylfaen" w:hAnsi="Sylfaen"/>
          <w:sz w:val="22"/>
          <w:szCs w:val="22"/>
          <w:lang w:val="ka-GE"/>
        </w:rPr>
        <w:t>ლარამდე</w:t>
      </w:r>
      <w:r>
        <w:rPr>
          <w:rFonts w:ascii="Sylfaen" w:hAnsi="Sylfaen"/>
          <w:sz w:val="22"/>
          <w:szCs w:val="22"/>
          <w:lang w:val="ka-GE"/>
        </w:rPr>
        <w:t>;</w:t>
      </w:r>
    </w:p>
    <w:p w:rsid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საერთო სასამართლოები</w:t>
      </w:r>
      <w:r w:rsidR="00C86A84">
        <w:rPr>
          <w:rFonts w:ascii="Sylfaen" w:hAnsi="Sylfaen"/>
          <w:sz w:val="22"/>
          <w:szCs w:val="22"/>
          <w:lang w:val="ka-GE"/>
        </w:rPr>
        <w:t xml:space="preserve"> - 99</w:t>
      </w:r>
      <w:r w:rsidR="00812A91">
        <w:rPr>
          <w:rFonts w:ascii="Sylfaen" w:hAnsi="Sylfaen"/>
          <w:sz w:val="22"/>
          <w:szCs w:val="22"/>
        </w:rPr>
        <w:t>.</w:t>
      </w:r>
      <w:r w:rsidR="00C86A84">
        <w:rPr>
          <w:rFonts w:ascii="Sylfaen" w:hAnsi="Sylfaen"/>
          <w:sz w:val="22"/>
          <w:szCs w:val="22"/>
          <w:lang w:val="ka-GE"/>
        </w:rPr>
        <w:t>1</w:t>
      </w:r>
      <w:r>
        <w:rPr>
          <w:rFonts w:ascii="Sylfaen" w:hAnsi="Sylfaen"/>
          <w:sz w:val="22"/>
          <w:szCs w:val="22"/>
          <w:lang w:val="ka-GE"/>
        </w:rPr>
        <w:t xml:space="preserve"> მლნ ლარზე მეტი;</w:t>
      </w:r>
    </w:p>
    <w:p w:rsidR="00471326" w:rsidRPr="00471326" w:rsidRDefault="00471326" w:rsidP="00471326">
      <w:pPr>
        <w:pStyle w:val="ListParagraph"/>
        <w:numPr>
          <w:ilvl w:val="0"/>
          <w:numId w:val="46"/>
        </w:numPr>
        <w:spacing w:after="200"/>
        <w:jc w:val="both"/>
        <w:rPr>
          <w:rFonts w:ascii="Sylfaen" w:hAnsi="Sylfaen"/>
          <w:sz w:val="22"/>
          <w:szCs w:val="22"/>
          <w:lang w:val="ka-GE"/>
        </w:rPr>
      </w:pPr>
      <w:r>
        <w:rPr>
          <w:rFonts w:ascii="Sylfaen" w:hAnsi="Sylfaen"/>
          <w:sz w:val="22"/>
          <w:szCs w:val="22"/>
          <w:lang w:val="ka-GE"/>
        </w:rPr>
        <w:t>იუსტიციის უმაღლესი საბჭო</w:t>
      </w:r>
      <w:r w:rsidR="00942C3B">
        <w:rPr>
          <w:rFonts w:ascii="Sylfaen" w:hAnsi="Sylfaen"/>
          <w:sz w:val="22"/>
          <w:szCs w:val="22"/>
          <w:lang w:val="ka-GE"/>
        </w:rPr>
        <w:t xml:space="preserve"> - 6,</w:t>
      </w:r>
      <w:r w:rsidR="00C86A84">
        <w:rPr>
          <w:rFonts w:ascii="Sylfaen" w:hAnsi="Sylfaen"/>
          <w:sz w:val="22"/>
          <w:szCs w:val="22"/>
          <w:lang w:val="ka-GE"/>
        </w:rPr>
        <w:t>8</w:t>
      </w:r>
      <w:r w:rsidR="00942C3B">
        <w:rPr>
          <w:rFonts w:ascii="Sylfaen" w:hAnsi="Sylfaen"/>
          <w:sz w:val="22"/>
          <w:szCs w:val="22"/>
          <w:lang w:val="ka-GE"/>
        </w:rPr>
        <w:t xml:space="preserve"> მლნ </w:t>
      </w:r>
      <w:r w:rsidR="00C86A84">
        <w:rPr>
          <w:rFonts w:ascii="Sylfaen" w:hAnsi="Sylfaen"/>
          <w:sz w:val="22"/>
          <w:szCs w:val="22"/>
          <w:lang w:val="ka-GE"/>
        </w:rPr>
        <w:t>ლარზე მეტი</w:t>
      </w:r>
      <w:r w:rsidR="00942C3B">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საქართველოს</w:t>
      </w:r>
      <w:r w:rsidRPr="000E3D7F">
        <w:rPr>
          <w:rFonts w:ascii="Sylfaen" w:hAnsi="Sylfaen"/>
          <w:b/>
          <w:sz w:val="22"/>
          <w:szCs w:val="22"/>
          <w:lang w:val="ka-GE"/>
        </w:rPr>
        <w:t xml:space="preserve"> </w:t>
      </w: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დაცვის</w:t>
      </w:r>
      <w:r w:rsidRPr="000E3D7F">
        <w:rPr>
          <w:rFonts w:ascii="Sylfaen" w:hAnsi="Sylfaen"/>
          <w:b/>
          <w:sz w:val="22"/>
          <w:szCs w:val="22"/>
          <w:lang w:val="ka-GE"/>
        </w:rPr>
        <w:t xml:space="preserve"> </w:t>
      </w:r>
      <w:r w:rsidRPr="000E3D7F">
        <w:rPr>
          <w:rFonts w:ascii="Sylfaen" w:hAnsi="Sylfaen" w:cs="Sylfaen"/>
          <w:b/>
          <w:sz w:val="22"/>
          <w:szCs w:val="22"/>
          <w:lang w:val="ka-GE"/>
        </w:rPr>
        <w:t>სპეციალური</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w:t>
      </w:r>
      <w:r w:rsidRPr="000E3D7F">
        <w:rPr>
          <w:rFonts w:ascii="Sylfaen" w:hAnsi="Sylfaen" w:cs="Sylfaen"/>
          <w:sz w:val="22"/>
          <w:szCs w:val="22"/>
          <w:lang w:val="ka-GE"/>
        </w:rPr>
        <w:t>გათვალისწინებულია</w:t>
      </w:r>
      <w:r w:rsidRPr="000E3D7F">
        <w:rPr>
          <w:rFonts w:ascii="Sylfaen" w:hAnsi="Sylfaen"/>
          <w:sz w:val="22"/>
          <w:szCs w:val="22"/>
          <w:lang w:val="ka-GE"/>
        </w:rPr>
        <w:t xml:space="preserve"> </w:t>
      </w:r>
      <w:r w:rsidR="00A338C0">
        <w:rPr>
          <w:rFonts w:ascii="Sylfaen" w:hAnsi="Sylfaen"/>
          <w:sz w:val="22"/>
          <w:szCs w:val="22"/>
          <w:lang w:val="ka-GE"/>
        </w:rPr>
        <w:t>6</w:t>
      </w:r>
      <w:r w:rsidR="009A1BE8">
        <w:rPr>
          <w:rFonts w:ascii="Sylfaen" w:hAnsi="Sylfaen"/>
          <w:sz w:val="22"/>
          <w:szCs w:val="22"/>
          <w:lang w:val="ka-GE"/>
        </w:rPr>
        <w:t>7</w:t>
      </w:r>
      <w:r w:rsidR="00A338C0">
        <w:rPr>
          <w:rFonts w:ascii="Sylfaen" w:hAnsi="Sylfaen"/>
          <w:sz w:val="22"/>
          <w:szCs w:val="22"/>
          <w:lang w:val="ka-GE"/>
        </w:rPr>
        <w:t>.</w:t>
      </w:r>
      <w:r w:rsidR="009A1BE8">
        <w:rPr>
          <w:rFonts w:ascii="Sylfaen" w:hAnsi="Sylfaen"/>
          <w:sz w:val="22"/>
          <w:szCs w:val="22"/>
          <w:lang w:val="ka-GE"/>
        </w:rPr>
        <w:t>2</w:t>
      </w:r>
      <w:r w:rsidRPr="000E3D7F">
        <w:rPr>
          <w:rFonts w:ascii="Sylfaen" w:hAnsi="Sylfaen"/>
          <w:sz w:val="22"/>
          <w:szCs w:val="22"/>
          <w:lang w:val="ka-GE"/>
        </w:rPr>
        <w:t xml:space="preserve"> </w:t>
      </w:r>
      <w:r w:rsidRPr="000E3D7F">
        <w:rPr>
          <w:rFonts w:ascii="Sylfaen" w:hAnsi="Sylfaen" w:cs="Sylfaen"/>
          <w:sz w:val="22"/>
          <w:szCs w:val="22"/>
          <w:lang w:val="ka-GE"/>
        </w:rPr>
        <w:t>მლნ</w:t>
      </w:r>
      <w:r w:rsidRPr="000E3D7F">
        <w:rPr>
          <w:rFonts w:ascii="Sylfaen" w:hAnsi="Sylfaen"/>
          <w:sz w:val="22"/>
          <w:szCs w:val="22"/>
          <w:lang w:val="ka-GE"/>
        </w:rPr>
        <w:t xml:space="preserve"> </w:t>
      </w:r>
      <w:r w:rsidRPr="000E3D7F">
        <w:rPr>
          <w:rFonts w:ascii="Sylfaen" w:hAnsi="Sylfaen" w:cs="Sylfaen"/>
          <w:sz w:val="22"/>
          <w:szCs w:val="22"/>
          <w:lang w:val="ka-GE"/>
        </w:rPr>
        <w:t>ლარი</w:t>
      </w:r>
      <w:r w:rsidR="00C86A84">
        <w:rPr>
          <w:rFonts w:ascii="Sylfaen" w:hAnsi="Sylfaen"/>
          <w:sz w:val="22"/>
          <w:szCs w:val="22"/>
          <w:lang w:val="ka-GE"/>
        </w:rPr>
        <w:t xml:space="preserve">, რაც წინა </w:t>
      </w:r>
      <w:r w:rsidR="009A1BE8">
        <w:rPr>
          <w:rFonts w:ascii="Sylfaen" w:hAnsi="Sylfaen"/>
          <w:sz w:val="22"/>
          <w:szCs w:val="22"/>
          <w:lang w:val="ka-GE"/>
        </w:rPr>
        <w:t>ვერსიასთან შედარებით გაზრდილია 1</w:t>
      </w:r>
      <w:r w:rsidR="00C86A84">
        <w:rPr>
          <w:rFonts w:ascii="Sylfaen" w:hAnsi="Sylfaen"/>
          <w:sz w:val="22"/>
          <w:szCs w:val="22"/>
          <w:lang w:val="ka-GE"/>
        </w:rPr>
        <w:t>,9 მლნ ლარით;</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სახალხო</w:t>
      </w:r>
      <w:r w:rsidRPr="000E3D7F">
        <w:rPr>
          <w:rFonts w:ascii="Sylfaen" w:hAnsi="Sylfaen"/>
          <w:b/>
          <w:sz w:val="22"/>
          <w:szCs w:val="22"/>
          <w:lang w:val="ka-GE"/>
        </w:rPr>
        <w:t xml:space="preserve"> </w:t>
      </w:r>
      <w:r w:rsidRPr="000E3D7F">
        <w:rPr>
          <w:rFonts w:ascii="Sylfaen" w:hAnsi="Sylfaen" w:cs="Sylfaen"/>
          <w:b/>
          <w:sz w:val="22"/>
          <w:szCs w:val="22"/>
          <w:lang w:val="ka-GE"/>
        </w:rPr>
        <w:t>დამცველის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აპარატისთვის</w:t>
      </w:r>
      <w:r w:rsidRPr="000E3D7F">
        <w:rPr>
          <w:rFonts w:ascii="Sylfaen" w:hAnsi="Sylfaen"/>
          <w:sz w:val="22"/>
          <w:szCs w:val="22"/>
          <w:lang w:val="ka-GE"/>
        </w:rPr>
        <w:t xml:space="preserve"> გათვალისწინებულია 8.</w:t>
      </w:r>
      <w:r w:rsidR="00C86A84">
        <w:rPr>
          <w:rFonts w:ascii="Sylfaen" w:hAnsi="Sylfaen"/>
          <w:sz w:val="22"/>
          <w:szCs w:val="22"/>
          <w:lang w:val="ka-GE"/>
        </w:rPr>
        <w:t>9</w:t>
      </w:r>
      <w:r w:rsidRPr="000E3D7F">
        <w:rPr>
          <w:rFonts w:ascii="Sylfaen" w:hAnsi="Sylfaen"/>
          <w:sz w:val="22"/>
          <w:szCs w:val="22"/>
          <w:lang w:val="ka-GE"/>
        </w:rPr>
        <w:t xml:space="preserve"> მლნ ლარი;</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იურიდიული</w:t>
      </w:r>
      <w:r w:rsidRPr="000E3D7F">
        <w:rPr>
          <w:rFonts w:ascii="Sylfaen" w:hAnsi="Sylfaen"/>
          <w:b/>
          <w:sz w:val="22"/>
          <w:szCs w:val="22"/>
          <w:lang w:val="ka-GE"/>
        </w:rPr>
        <w:t xml:space="preserve"> </w:t>
      </w:r>
      <w:r w:rsidRPr="000E3D7F">
        <w:rPr>
          <w:rFonts w:ascii="Sylfaen" w:hAnsi="Sylfaen" w:cs="Sylfaen"/>
          <w:b/>
          <w:sz w:val="22"/>
          <w:szCs w:val="22"/>
          <w:lang w:val="ka-GE"/>
        </w:rPr>
        <w:t>დახმარების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Pr="000E3D7F">
        <w:rPr>
          <w:rFonts w:ascii="Sylfaen" w:hAnsi="Sylfaen"/>
          <w:sz w:val="22"/>
          <w:szCs w:val="22"/>
          <w:lang w:val="ka-GE"/>
        </w:rPr>
        <w:t xml:space="preserve"> გათვალისწინებულია </w:t>
      </w:r>
      <w:r w:rsidR="0085485E">
        <w:rPr>
          <w:rFonts w:ascii="Sylfaen" w:hAnsi="Sylfaen"/>
          <w:sz w:val="22"/>
          <w:szCs w:val="22"/>
          <w:lang w:val="ka-GE"/>
        </w:rPr>
        <w:t>8.2</w:t>
      </w:r>
      <w:r w:rsidR="00514BEC">
        <w:rPr>
          <w:rFonts w:ascii="Sylfaen" w:hAnsi="Sylfaen"/>
          <w:sz w:val="22"/>
          <w:szCs w:val="22"/>
          <w:lang w:val="ka-GE"/>
        </w:rPr>
        <w:t xml:space="preserve"> მლნ ლარამდე</w:t>
      </w:r>
      <w:r w:rsidR="00A338C0">
        <w:rPr>
          <w:rFonts w:ascii="Sylfaen" w:hAnsi="Sylfaen"/>
          <w:sz w:val="22"/>
          <w:szCs w:val="22"/>
          <w:lang w:val="ka-GE"/>
        </w:rPr>
        <w:t>;</w:t>
      </w:r>
    </w:p>
    <w:p w:rsidR="000E3D7F" w:rsidRP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სახელმწიფო</w:t>
      </w:r>
      <w:r w:rsidRPr="000E3D7F">
        <w:rPr>
          <w:rFonts w:ascii="Sylfaen" w:hAnsi="Sylfaen"/>
          <w:b/>
          <w:sz w:val="22"/>
          <w:szCs w:val="22"/>
          <w:lang w:val="ka-GE"/>
        </w:rPr>
        <w:t xml:space="preserve"> </w:t>
      </w:r>
      <w:r w:rsidRPr="000E3D7F">
        <w:rPr>
          <w:rFonts w:ascii="Sylfaen" w:hAnsi="Sylfaen" w:cs="Sylfaen"/>
          <w:b/>
          <w:sz w:val="22"/>
          <w:szCs w:val="22"/>
          <w:lang w:val="ka-GE"/>
        </w:rPr>
        <w:t>ინსპექტორის</w:t>
      </w:r>
      <w:r w:rsidRPr="000E3D7F">
        <w:rPr>
          <w:rFonts w:ascii="Sylfaen" w:hAnsi="Sylfaen"/>
          <w:b/>
          <w:sz w:val="22"/>
          <w:szCs w:val="22"/>
          <w:lang w:val="ka-GE"/>
        </w:rPr>
        <w:t xml:space="preserve"> </w:t>
      </w:r>
      <w:r w:rsidRPr="000E3D7F">
        <w:rPr>
          <w:rFonts w:ascii="Sylfaen" w:hAnsi="Sylfaen" w:cs="Sylfaen"/>
          <w:b/>
          <w:sz w:val="22"/>
          <w:szCs w:val="22"/>
          <w:lang w:val="ka-GE"/>
        </w:rPr>
        <w:t>სამსახურისთვის</w:t>
      </w:r>
      <w:r w:rsidR="0085485E">
        <w:rPr>
          <w:rFonts w:ascii="Sylfaen" w:hAnsi="Sylfaen"/>
          <w:sz w:val="22"/>
          <w:szCs w:val="22"/>
          <w:lang w:val="ka-GE"/>
        </w:rPr>
        <w:t xml:space="preserve"> გათვალისწინებულია 11</w:t>
      </w:r>
      <w:r w:rsidR="00A338C0">
        <w:rPr>
          <w:rFonts w:ascii="Sylfaen" w:hAnsi="Sylfaen"/>
          <w:sz w:val="22"/>
          <w:szCs w:val="22"/>
          <w:lang w:val="ka-GE"/>
        </w:rPr>
        <w:t>.</w:t>
      </w:r>
      <w:r w:rsidR="0085485E">
        <w:rPr>
          <w:rFonts w:ascii="Sylfaen" w:hAnsi="Sylfaen"/>
          <w:sz w:val="22"/>
          <w:szCs w:val="22"/>
          <w:lang w:val="ka-GE"/>
        </w:rPr>
        <w:t>3</w:t>
      </w:r>
      <w:r w:rsidR="00A338C0">
        <w:rPr>
          <w:rFonts w:ascii="Sylfaen" w:hAnsi="Sylfaen"/>
          <w:sz w:val="22"/>
          <w:szCs w:val="22"/>
          <w:lang w:val="ka-GE"/>
        </w:rPr>
        <w:t xml:space="preserve"> მლნ ლარი;</w:t>
      </w:r>
    </w:p>
    <w:p w:rsidR="000E3D7F" w:rsidRDefault="000E3D7F" w:rsidP="00D41B5E">
      <w:pPr>
        <w:spacing w:after="200"/>
        <w:jc w:val="both"/>
        <w:rPr>
          <w:rFonts w:ascii="Sylfaen" w:hAnsi="Sylfaen"/>
          <w:sz w:val="22"/>
          <w:szCs w:val="22"/>
          <w:lang w:val="ka-GE"/>
        </w:rPr>
      </w:pPr>
      <w:r w:rsidRPr="000E3D7F">
        <w:rPr>
          <w:rFonts w:ascii="Sylfaen" w:hAnsi="Sylfaen" w:cs="Sylfaen"/>
          <w:b/>
          <w:sz w:val="22"/>
          <w:szCs w:val="22"/>
          <w:lang w:val="ka-GE"/>
        </w:rPr>
        <w:t>ეროვნული</w:t>
      </w:r>
      <w:r w:rsidRPr="000E3D7F">
        <w:rPr>
          <w:rFonts w:ascii="Sylfaen" w:hAnsi="Sylfaen"/>
          <w:b/>
          <w:sz w:val="22"/>
          <w:szCs w:val="22"/>
          <w:lang w:val="ka-GE"/>
        </w:rPr>
        <w:t xml:space="preserve"> </w:t>
      </w:r>
      <w:r w:rsidRPr="000E3D7F">
        <w:rPr>
          <w:rFonts w:ascii="Sylfaen" w:hAnsi="Sylfaen" w:cs="Sylfaen"/>
          <w:b/>
          <w:sz w:val="22"/>
          <w:szCs w:val="22"/>
          <w:lang w:val="ka-GE"/>
        </w:rPr>
        <w:t>უსაფრთხოების</w:t>
      </w:r>
      <w:r w:rsidRPr="000E3D7F">
        <w:rPr>
          <w:rFonts w:ascii="Sylfaen" w:hAnsi="Sylfaen"/>
          <w:b/>
          <w:sz w:val="22"/>
          <w:szCs w:val="22"/>
          <w:lang w:val="ka-GE"/>
        </w:rPr>
        <w:t xml:space="preserve"> </w:t>
      </w:r>
      <w:r w:rsidRPr="000E3D7F">
        <w:rPr>
          <w:rFonts w:ascii="Sylfaen" w:hAnsi="Sylfaen" w:cs="Sylfaen"/>
          <w:b/>
          <w:sz w:val="22"/>
          <w:szCs w:val="22"/>
          <w:lang w:val="ka-GE"/>
        </w:rPr>
        <w:t>საბჭოს</w:t>
      </w:r>
      <w:r w:rsidRPr="000E3D7F">
        <w:rPr>
          <w:rFonts w:ascii="Sylfaen" w:hAnsi="Sylfaen"/>
          <w:b/>
          <w:sz w:val="22"/>
          <w:szCs w:val="22"/>
          <w:lang w:val="ka-GE"/>
        </w:rPr>
        <w:t xml:space="preserve"> </w:t>
      </w:r>
      <w:r w:rsidRPr="000E3D7F">
        <w:rPr>
          <w:rFonts w:ascii="Sylfaen" w:hAnsi="Sylfaen" w:cs="Sylfaen"/>
          <w:b/>
          <w:sz w:val="22"/>
          <w:szCs w:val="22"/>
          <w:lang w:val="ka-GE"/>
        </w:rPr>
        <w:t>აპარატის</w:t>
      </w:r>
      <w:r w:rsidRPr="000E3D7F">
        <w:rPr>
          <w:rFonts w:ascii="Sylfaen" w:hAnsi="Sylfaen"/>
          <w:sz w:val="22"/>
          <w:szCs w:val="22"/>
          <w:lang w:val="ka-GE"/>
        </w:rPr>
        <w:t xml:space="preserve"> დაფინანსება შეადგენს </w:t>
      </w:r>
      <w:r w:rsidR="00514BEC">
        <w:rPr>
          <w:rFonts w:ascii="Sylfaen" w:hAnsi="Sylfaen"/>
          <w:sz w:val="22"/>
          <w:szCs w:val="22"/>
          <w:lang w:val="ka-GE"/>
        </w:rPr>
        <w:t>3.</w:t>
      </w:r>
      <w:r w:rsidR="0085485E">
        <w:rPr>
          <w:rFonts w:ascii="Sylfaen" w:hAnsi="Sylfaen"/>
          <w:sz w:val="22"/>
          <w:szCs w:val="22"/>
          <w:lang w:val="ka-GE"/>
        </w:rPr>
        <w:t>4</w:t>
      </w:r>
      <w:r w:rsidRPr="000E3D7F">
        <w:rPr>
          <w:rFonts w:ascii="Sylfaen" w:hAnsi="Sylfaen"/>
          <w:sz w:val="22"/>
          <w:szCs w:val="22"/>
          <w:lang w:val="ka-GE"/>
        </w:rPr>
        <w:t xml:space="preserve"> მლნ ლარ</w:t>
      </w:r>
      <w:r w:rsidR="0085485E">
        <w:rPr>
          <w:rFonts w:ascii="Sylfaen" w:hAnsi="Sylfaen"/>
          <w:sz w:val="22"/>
          <w:szCs w:val="22"/>
          <w:lang w:val="ka-GE"/>
        </w:rPr>
        <w:t xml:space="preserve">ზე </w:t>
      </w:r>
      <w:r w:rsidR="00812A91">
        <w:rPr>
          <w:rFonts w:ascii="Sylfaen" w:hAnsi="Sylfaen"/>
          <w:sz w:val="22"/>
          <w:szCs w:val="22"/>
          <w:lang w:val="ka-GE"/>
        </w:rPr>
        <w:t>მეტი;</w:t>
      </w:r>
    </w:p>
    <w:p w:rsidR="00942C3B" w:rsidRPr="0085485E" w:rsidRDefault="00942C3B" w:rsidP="0085485E">
      <w:pPr>
        <w:spacing w:after="200"/>
        <w:jc w:val="both"/>
        <w:rPr>
          <w:rFonts w:ascii="Sylfaen" w:hAnsi="Sylfaen"/>
          <w:sz w:val="22"/>
          <w:szCs w:val="22"/>
          <w:lang w:val="ka-GE"/>
        </w:rPr>
      </w:pPr>
      <w:r w:rsidRPr="0085485E">
        <w:rPr>
          <w:rFonts w:ascii="Sylfaen" w:hAnsi="Sylfaen" w:cs="Sylfaen"/>
          <w:b/>
          <w:sz w:val="22"/>
          <w:szCs w:val="22"/>
          <w:lang w:val="ka-GE"/>
        </w:rPr>
        <w:t>საქართველოს</w:t>
      </w:r>
      <w:r w:rsidRPr="0085485E">
        <w:rPr>
          <w:rFonts w:ascii="Sylfaen" w:hAnsi="Sylfaen"/>
          <w:b/>
          <w:sz w:val="22"/>
          <w:szCs w:val="22"/>
          <w:lang w:val="ka-GE"/>
        </w:rPr>
        <w:t xml:space="preserve"> </w:t>
      </w:r>
      <w:r w:rsidRPr="0085485E">
        <w:rPr>
          <w:rFonts w:ascii="Sylfaen" w:hAnsi="Sylfaen" w:cs="Sylfaen"/>
          <w:b/>
          <w:sz w:val="22"/>
          <w:szCs w:val="22"/>
          <w:lang w:val="ka-GE"/>
        </w:rPr>
        <w:t>პარლამენტი</w:t>
      </w:r>
      <w:r w:rsidRPr="0085485E">
        <w:rPr>
          <w:rFonts w:ascii="Sylfaen" w:hAnsi="Sylfaen"/>
          <w:b/>
          <w:sz w:val="22"/>
          <w:szCs w:val="22"/>
          <w:lang w:val="ka-GE"/>
        </w:rPr>
        <w:t xml:space="preserve"> </w:t>
      </w:r>
      <w:r w:rsidRPr="0085485E">
        <w:rPr>
          <w:rFonts w:ascii="Sylfaen" w:hAnsi="Sylfaen" w:cs="Sylfaen"/>
          <w:b/>
          <w:sz w:val="22"/>
          <w:szCs w:val="22"/>
          <w:lang w:val="ka-GE"/>
        </w:rPr>
        <w:t>და</w:t>
      </w:r>
      <w:r w:rsidRPr="0085485E">
        <w:rPr>
          <w:rFonts w:ascii="Sylfaen" w:hAnsi="Sylfaen"/>
          <w:b/>
          <w:sz w:val="22"/>
          <w:szCs w:val="22"/>
          <w:lang w:val="ka-GE"/>
        </w:rPr>
        <w:t xml:space="preserve"> </w:t>
      </w:r>
      <w:r w:rsidRPr="0085485E">
        <w:rPr>
          <w:rFonts w:ascii="Sylfaen" w:hAnsi="Sylfaen" w:cs="Sylfaen"/>
          <w:b/>
          <w:sz w:val="22"/>
          <w:szCs w:val="22"/>
          <w:lang w:val="ka-GE"/>
        </w:rPr>
        <w:t>მასთან</w:t>
      </w:r>
      <w:r w:rsidRPr="0085485E">
        <w:rPr>
          <w:rFonts w:ascii="Sylfaen" w:hAnsi="Sylfaen"/>
          <w:b/>
          <w:sz w:val="22"/>
          <w:szCs w:val="22"/>
          <w:lang w:val="ka-GE"/>
        </w:rPr>
        <w:t xml:space="preserve"> </w:t>
      </w:r>
      <w:r w:rsidRPr="0085485E">
        <w:rPr>
          <w:rFonts w:ascii="Sylfaen" w:hAnsi="Sylfaen" w:cs="Sylfaen"/>
          <w:b/>
          <w:sz w:val="22"/>
          <w:szCs w:val="22"/>
          <w:lang w:val="ka-GE"/>
        </w:rPr>
        <w:t>არსებული</w:t>
      </w:r>
      <w:r w:rsidRPr="0085485E">
        <w:rPr>
          <w:rFonts w:ascii="Sylfaen" w:hAnsi="Sylfaen"/>
          <w:b/>
          <w:sz w:val="22"/>
          <w:szCs w:val="22"/>
          <w:lang w:val="ka-GE"/>
        </w:rPr>
        <w:t xml:space="preserve"> </w:t>
      </w:r>
      <w:r w:rsidRPr="0085485E">
        <w:rPr>
          <w:rFonts w:ascii="Sylfaen" w:hAnsi="Sylfaen" w:cs="Sylfaen"/>
          <w:b/>
          <w:sz w:val="22"/>
          <w:szCs w:val="22"/>
          <w:lang w:val="ka-GE"/>
        </w:rPr>
        <w:t>ორგანიზაციების</w:t>
      </w:r>
      <w:r w:rsidRPr="0085485E">
        <w:rPr>
          <w:rFonts w:ascii="Sylfaen" w:hAnsi="Sylfaen"/>
          <w:sz w:val="22"/>
          <w:szCs w:val="22"/>
          <w:lang w:val="ka-GE"/>
        </w:rPr>
        <w:t xml:space="preserve"> დაფინანსება შეადგენს</w:t>
      </w:r>
      <w:r w:rsidR="0085485E" w:rsidRPr="0085485E">
        <w:rPr>
          <w:rFonts w:ascii="Sylfaen" w:hAnsi="Sylfaen"/>
          <w:sz w:val="22"/>
          <w:szCs w:val="22"/>
          <w:lang w:val="ka-GE"/>
        </w:rPr>
        <w:t xml:space="preserve"> 68</w:t>
      </w:r>
      <w:r w:rsidR="009A1BE8">
        <w:rPr>
          <w:rFonts w:ascii="Sylfaen" w:hAnsi="Sylfaen"/>
          <w:sz w:val="22"/>
          <w:szCs w:val="22"/>
          <w:lang w:val="ka-GE"/>
        </w:rPr>
        <w:t>.</w:t>
      </w:r>
      <w:r w:rsidR="0085485E" w:rsidRPr="0085485E">
        <w:rPr>
          <w:rFonts w:ascii="Sylfaen" w:hAnsi="Sylfaen"/>
          <w:sz w:val="22"/>
          <w:szCs w:val="22"/>
          <w:lang w:val="ka-GE"/>
        </w:rPr>
        <w:t>0</w:t>
      </w:r>
      <w:r w:rsidRPr="0085485E">
        <w:rPr>
          <w:rFonts w:ascii="Sylfaen" w:hAnsi="Sylfaen"/>
          <w:sz w:val="22"/>
          <w:szCs w:val="22"/>
          <w:lang w:val="ka-GE"/>
        </w:rPr>
        <w:t xml:space="preserve"> მლნ </w:t>
      </w:r>
      <w:r w:rsidR="009A1BE8">
        <w:rPr>
          <w:rFonts w:ascii="Sylfaen" w:hAnsi="Sylfaen"/>
          <w:sz w:val="22"/>
          <w:szCs w:val="22"/>
          <w:lang w:val="ka-GE"/>
        </w:rPr>
        <w:t>ლარზე მეტს;</w:t>
      </w:r>
    </w:p>
    <w:p w:rsidR="009A1BE8" w:rsidRDefault="00942C3B" w:rsidP="0085485E">
      <w:pPr>
        <w:spacing w:after="200"/>
        <w:jc w:val="both"/>
        <w:rPr>
          <w:rFonts w:ascii="Sylfaen" w:hAnsi="Sylfaen"/>
          <w:sz w:val="22"/>
          <w:szCs w:val="22"/>
          <w:lang w:val="ka-GE"/>
        </w:rPr>
      </w:pPr>
      <w:r w:rsidRPr="0085485E">
        <w:rPr>
          <w:rFonts w:ascii="Sylfaen" w:hAnsi="Sylfaen" w:cs="Sylfaen"/>
          <w:b/>
          <w:sz w:val="22"/>
          <w:szCs w:val="22"/>
          <w:lang w:val="ka-GE"/>
        </w:rPr>
        <w:t>სახელმწიფო</w:t>
      </w:r>
      <w:r w:rsidRPr="0085485E">
        <w:rPr>
          <w:rFonts w:ascii="Sylfaen" w:hAnsi="Sylfaen"/>
          <w:b/>
          <w:sz w:val="22"/>
          <w:szCs w:val="22"/>
          <w:lang w:val="ka-GE"/>
        </w:rPr>
        <w:t xml:space="preserve"> </w:t>
      </w:r>
      <w:r w:rsidRPr="0085485E">
        <w:rPr>
          <w:rFonts w:ascii="Sylfaen" w:hAnsi="Sylfaen" w:cs="Sylfaen"/>
          <w:b/>
          <w:sz w:val="22"/>
          <w:szCs w:val="22"/>
          <w:lang w:val="ka-GE"/>
        </w:rPr>
        <w:t>აუდიტის</w:t>
      </w:r>
      <w:r w:rsidRPr="0085485E">
        <w:rPr>
          <w:rFonts w:ascii="Sylfaen" w:hAnsi="Sylfaen"/>
          <w:b/>
          <w:sz w:val="22"/>
          <w:szCs w:val="22"/>
          <w:lang w:val="ka-GE"/>
        </w:rPr>
        <w:t xml:space="preserve"> </w:t>
      </w:r>
      <w:r w:rsidRPr="0085485E">
        <w:rPr>
          <w:rFonts w:ascii="Sylfaen" w:hAnsi="Sylfaen" w:cs="Sylfaen"/>
          <w:b/>
          <w:sz w:val="22"/>
          <w:szCs w:val="22"/>
          <w:lang w:val="ka-GE"/>
        </w:rPr>
        <w:t>სამსახურისთვის</w:t>
      </w:r>
      <w:r w:rsidRPr="0085485E">
        <w:rPr>
          <w:rFonts w:ascii="Sylfaen" w:hAnsi="Sylfaen"/>
          <w:sz w:val="22"/>
          <w:szCs w:val="22"/>
          <w:lang w:val="ka-GE"/>
        </w:rPr>
        <w:t xml:space="preserve"> გათვალისწინებულია</w:t>
      </w:r>
      <w:r w:rsidR="0085485E" w:rsidRPr="0085485E">
        <w:rPr>
          <w:rFonts w:ascii="Sylfaen" w:hAnsi="Sylfaen"/>
          <w:sz w:val="22"/>
          <w:szCs w:val="22"/>
          <w:lang w:val="ka-GE"/>
        </w:rPr>
        <w:t xml:space="preserve"> 18</w:t>
      </w:r>
      <w:r w:rsidR="009A1BE8">
        <w:rPr>
          <w:rFonts w:ascii="Sylfaen" w:hAnsi="Sylfaen"/>
          <w:sz w:val="22"/>
          <w:szCs w:val="22"/>
          <w:lang w:val="ka-GE"/>
        </w:rPr>
        <w:t>.</w:t>
      </w:r>
      <w:r w:rsidR="0085485E" w:rsidRPr="0085485E">
        <w:rPr>
          <w:rFonts w:ascii="Sylfaen" w:hAnsi="Sylfaen"/>
          <w:sz w:val="22"/>
          <w:szCs w:val="22"/>
          <w:lang w:val="ka-GE"/>
        </w:rPr>
        <w:t>5</w:t>
      </w:r>
      <w:r w:rsidRPr="0085485E">
        <w:rPr>
          <w:rFonts w:ascii="Sylfaen" w:hAnsi="Sylfaen"/>
          <w:sz w:val="22"/>
          <w:szCs w:val="22"/>
          <w:lang w:val="ka-GE"/>
        </w:rPr>
        <w:t xml:space="preserve"> მლნ ლარ</w:t>
      </w:r>
      <w:r w:rsidR="0085485E" w:rsidRPr="0085485E">
        <w:rPr>
          <w:rFonts w:ascii="Sylfaen" w:hAnsi="Sylfaen"/>
          <w:sz w:val="22"/>
          <w:szCs w:val="22"/>
          <w:lang w:val="ka-GE"/>
        </w:rPr>
        <w:t>ამდე</w:t>
      </w:r>
      <w:r w:rsidR="009A1BE8">
        <w:rPr>
          <w:rFonts w:ascii="Sylfaen" w:hAnsi="Sylfaen"/>
          <w:sz w:val="22"/>
          <w:szCs w:val="22"/>
          <w:lang w:val="ka-GE"/>
        </w:rPr>
        <w:t>;</w:t>
      </w:r>
    </w:p>
    <w:p w:rsidR="00942C3B" w:rsidRPr="0085485E" w:rsidRDefault="00942C3B" w:rsidP="0085485E">
      <w:pPr>
        <w:spacing w:after="200"/>
        <w:jc w:val="both"/>
        <w:rPr>
          <w:rFonts w:ascii="Sylfaen" w:hAnsi="Sylfaen"/>
          <w:sz w:val="22"/>
          <w:szCs w:val="22"/>
          <w:lang w:val="ka-GE"/>
        </w:rPr>
      </w:pPr>
      <w:r w:rsidRPr="0085485E">
        <w:rPr>
          <w:rFonts w:ascii="Sylfaen" w:hAnsi="Sylfaen" w:cs="Sylfaen"/>
          <w:b/>
          <w:sz w:val="22"/>
          <w:szCs w:val="22"/>
          <w:lang w:val="ka-GE"/>
        </w:rPr>
        <w:t>ცენტრალური</w:t>
      </w:r>
      <w:r w:rsidRPr="0085485E">
        <w:rPr>
          <w:rFonts w:ascii="Sylfaen" w:hAnsi="Sylfaen"/>
          <w:b/>
          <w:sz w:val="22"/>
          <w:szCs w:val="22"/>
          <w:lang w:val="ka-GE"/>
        </w:rPr>
        <w:t xml:space="preserve"> </w:t>
      </w:r>
      <w:r w:rsidRPr="0085485E">
        <w:rPr>
          <w:rFonts w:ascii="Sylfaen" w:hAnsi="Sylfaen" w:cs="Sylfaen"/>
          <w:b/>
          <w:sz w:val="22"/>
          <w:szCs w:val="22"/>
          <w:lang w:val="ka-GE"/>
        </w:rPr>
        <w:t>საარჩევნო</w:t>
      </w:r>
      <w:r w:rsidRPr="0085485E">
        <w:rPr>
          <w:rFonts w:ascii="Sylfaen" w:hAnsi="Sylfaen"/>
          <w:b/>
          <w:sz w:val="22"/>
          <w:szCs w:val="22"/>
          <w:lang w:val="ka-GE"/>
        </w:rPr>
        <w:t xml:space="preserve"> </w:t>
      </w:r>
      <w:r w:rsidRPr="0085485E">
        <w:rPr>
          <w:rFonts w:ascii="Sylfaen" w:hAnsi="Sylfaen" w:cs="Sylfaen"/>
          <w:b/>
          <w:sz w:val="22"/>
          <w:szCs w:val="22"/>
          <w:lang w:val="ka-GE"/>
        </w:rPr>
        <w:t>კომისიის</w:t>
      </w:r>
      <w:r w:rsidRPr="0085485E">
        <w:rPr>
          <w:rFonts w:ascii="Sylfaen" w:hAnsi="Sylfaen"/>
          <w:sz w:val="22"/>
          <w:szCs w:val="22"/>
          <w:lang w:val="ka-GE"/>
        </w:rPr>
        <w:t xml:space="preserve"> დაფინანსება შეადგენს</w:t>
      </w:r>
      <w:r w:rsidR="0085485E" w:rsidRPr="0085485E">
        <w:rPr>
          <w:rFonts w:ascii="Sylfaen" w:hAnsi="Sylfaen"/>
          <w:sz w:val="22"/>
          <w:szCs w:val="22"/>
          <w:lang w:val="ka-GE"/>
        </w:rPr>
        <w:t xml:space="preserve"> 31</w:t>
      </w:r>
      <w:r w:rsidR="009A1BE8">
        <w:rPr>
          <w:rFonts w:ascii="Sylfaen" w:hAnsi="Sylfaen"/>
          <w:sz w:val="22"/>
          <w:szCs w:val="22"/>
          <w:lang w:val="ka-GE"/>
        </w:rPr>
        <w:t>.</w:t>
      </w:r>
      <w:r w:rsidR="0085485E" w:rsidRPr="0085485E">
        <w:rPr>
          <w:rFonts w:ascii="Sylfaen" w:hAnsi="Sylfaen"/>
          <w:sz w:val="22"/>
          <w:szCs w:val="22"/>
          <w:lang w:val="ka-GE"/>
        </w:rPr>
        <w:t>5</w:t>
      </w:r>
      <w:r w:rsidRPr="0085485E">
        <w:rPr>
          <w:rFonts w:ascii="Sylfaen" w:hAnsi="Sylfaen"/>
          <w:sz w:val="22"/>
          <w:szCs w:val="22"/>
          <w:lang w:val="ka-GE"/>
        </w:rPr>
        <w:t xml:space="preserve"> მლნ </w:t>
      </w:r>
      <w:r w:rsidR="0085485E" w:rsidRPr="0085485E">
        <w:rPr>
          <w:rFonts w:ascii="Sylfaen" w:hAnsi="Sylfaen"/>
          <w:sz w:val="22"/>
          <w:szCs w:val="22"/>
          <w:lang w:val="ka-GE"/>
        </w:rPr>
        <w:t>ლარამდე;</w:t>
      </w:r>
    </w:p>
    <w:p w:rsidR="00942C3B" w:rsidRDefault="00812A91" w:rsidP="00942C3B">
      <w:pPr>
        <w:spacing w:after="200"/>
        <w:jc w:val="both"/>
        <w:rPr>
          <w:rFonts w:ascii="Sylfaen" w:hAnsi="Sylfaen"/>
          <w:sz w:val="22"/>
          <w:szCs w:val="22"/>
          <w:lang w:val="ka-GE"/>
        </w:rPr>
      </w:pPr>
      <w:r>
        <w:rPr>
          <w:rFonts w:ascii="Sylfaen" w:hAnsi="Sylfaen"/>
          <w:b/>
          <w:sz w:val="22"/>
          <w:szCs w:val="22"/>
          <w:lang w:val="ka-GE"/>
        </w:rPr>
        <w:t xml:space="preserve">საქართველოს </w:t>
      </w:r>
      <w:r w:rsidR="00942C3B" w:rsidRPr="00942C3B">
        <w:rPr>
          <w:rFonts w:ascii="Sylfaen" w:hAnsi="Sylfaen"/>
          <w:b/>
          <w:sz w:val="22"/>
          <w:szCs w:val="22"/>
          <w:lang w:val="ka-GE"/>
        </w:rPr>
        <w:t>მთავრობის ადმინისტრაციის</w:t>
      </w:r>
      <w:r w:rsidR="00942C3B">
        <w:rPr>
          <w:rFonts w:ascii="Sylfaen" w:hAnsi="Sylfaen"/>
          <w:sz w:val="22"/>
          <w:szCs w:val="22"/>
          <w:lang w:val="ka-GE"/>
        </w:rPr>
        <w:t xml:space="preserve"> დაფინანსება შეადგენს 1</w:t>
      </w:r>
      <w:r w:rsidR="009A1BE8">
        <w:rPr>
          <w:rFonts w:ascii="Sylfaen" w:hAnsi="Sylfaen"/>
          <w:sz w:val="22"/>
          <w:szCs w:val="22"/>
          <w:lang w:val="ka-GE"/>
        </w:rPr>
        <w:t>9.</w:t>
      </w:r>
      <w:r w:rsidR="0085485E">
        <w:rPr>
          <w:rFonts w:ascii="Sylfaen" w:hAnsi="Sylfaen"/>
          <w:sz w:val="22"/>
          <w:szCs w:val="22"/>
          <w:lang w:val="ka-GE"/>
        </w:rPr>
        <w:t>2</w:t>
      </w:r>
      <w:r w:rsidR="00942C3B">
        <w:rPr>
          <w:rFonts w:ascii="Sylfaen" w:hAnsi="Sylfaen"/>
          <w:sz w:val="22"/>
          <w:szCs w:val="22"/>
          <w:lang w:val="ka-GE"/>
        </w:rPr>
        <w:t xml:space="preserve"> მლნ ლარ</w:t>
      </w:r>
      <w:r w:rsidR="0085485E">
        <w:rPr>
          <w:rFonts w:ascii="Sylfaen" w:hAnsi="Sylfaen"/>
          <w:sz w:val="22"/>
          <w:szCs w:val="22"/>
          <w:lang w:val="ka-GE"/>
        </w:rPr>
        <w:t>ზე მეტი</w:t>
      </w:r>
      <w:r w:rsidR="009A1BE8">
        <w:rPr>
          <w:rFonts w:ascii="Sylfaen" w:hAnsi="Sylfaen"/>
          <w:sz w:val="22"/>
          <w:szCs w:val="22"/>
          <w:lang w:val="ka-GE"/>
        </w:rPr>
        <w:t>, რაც წინა ვერსიასთან შედარებით გაზრდილია 2.0 მლნ ლარით</w:t>
      </w:r>
      <w:r w:rsidR="00942C3B">
        <w:rPr>
          <w:rFonts w:ascii="Sylfaen" w:hAnsi="Sylfaen"/>
          <w:sz w:val="22"/>
          <w:szCs w:val="22"/>
          <w:lang w:val="ka-GE"/>
        </w:rPr>
        <w:t>;</w:t>
      </w:r>
    </w:p>
    <w:p w:rsidR="00942C3B" w:rsidRDefault="00812A91" w:rsidP="00942C3B">
      <w:pPr>
        <w:spacing w:after="200"/>
        <w:jc w:val="both"/>
        <w:rPr>
          <w:rFonts w:ascii="Sylfaen" w:hAnsi="Sylfaen"/>
          <w:sz w:val="22"/>
          <w:szCs w:val="22"/>
          <w:lang w:val="ka-GE"/>
        </w:rPr>
      </w:pPr>
      <w:r>
        <w:rPr>
          <w:rFonts w:ascii="Sylfaen" w:hAnsi="Sylfaen"/>
          <w:b/>
          <w:sz w:val="22"/>
          <w:szCs w:val="22"/>
          <w:lang w:val="ka-GE"/>
        </w:rPr>
        <w:t xml:space="preserve">საქართველოს </w:t>
      </w:r>
      <w:r w:rsidR="00942C3B" w:rsidRPr="00942C3B">
        <w:rPr>
          <w:rFonts w:ascii="Sylfaen" w:hAnsi="Sylfaen"/>
          <w:b/>
          <w:sz w:val="22"/>
          <w:szCs w:val="22"/>
          <w:lang w:val="ka-GE"/>
        </w:rPr>
        <w:t>პრეზიდენტის ადმინისტრაციისთვის</w:t>
      </w:r>
      <w:r w:rsidR="00942C3B">
        <w:rPr>
          <w:rFonts w:ascii="Sylfaen" w:hAnsi="Sylfaen"/>
          <w:sz w:val="22"/>
          <w:szCs w:val="22"/>
          <w:lang w:val="ka-GE"/>
        </w:rPr>
        <w:t xml:space="preserve"> გა</w:t>
      </w:r>
      <w:r w:rsidR="0085485E">
        <w:rPr>
          <w:rFonts w:ascii="Sylfaen" w:hAnsi="Sylfaen"/>
          <w:sz w:val="22"/>
          <w:szCs w:val="22"/>
          <w:lang w:val="ka-GE"/>
        </w:rPr>
        <w:t>თვალისწინებულია 8,8</w:t>
      </w:r>
      <w:r w:rsidR="00942C3B">
        <w:rPr>
          <w:rFonts w:ascii="Sylfaen" w:hAnsi="Sylfaen"/>
          <w:sz w:val="22"/>
          <w:szCs w:val="22"/>
          <w:lang w:val="ka-GE"/>
        </w:rPr>
        <w:t xml:space="preserve"> მლნ ლარი;</w:t>
      </w:r>
    </w:p>
    <w:p w:rsidR="00942C3B" w:rsidRPr="00942C3B" w:rsidRDefault="00942C3B" w:rsidP="00942C3B">
      <w:pPr>
        <w:spacing w:after="200"/>
        <w:jc w:val="both"/>
        <w:rPr>
          <w:rFonts w:ascii="Sylfaen" w:hAnsi="Sylfaen"/>
          <w:sz w:val="22"/>
          <w:szCs w:val="22"/>
          <w:lang w:val="ka-GE"/>
        </w:rPr>
      </w:pPr>
      <w:r w:rsidRPr="00942C3B">
        <w:rPr>
          <w:rFonts w:ascii="Sylfaen" w:hAnsi="Sylfaen"/>
          <w:b/>
          <w:sz w:val="22"/>
          <w:szCs w:val="22"/>
          <w:lang w:val="ka-GE"/>
        </w:rPr>
        <w:t>სახელმწიფო რწმუნებულების ადმინისტრაციების</w:t>
      </w:r>
      <w:r w:rsidR="0085485E">
        <w:rPr>
          <w:rFonts w:ascii="Sylfaen" w:hAnsi="Sylfaen"/>
          <w:sz w:val="22"/>
          <w:szCs w:val="22"/>
          <w:lang w:val="ka-GE"/>
        </w:rPr>
        <w:t xml:space="preserve"> დაფინანსება ჯამში შეადგენს 7.</w:t>
      </w:r>
      <w:r w:rsidR="009A1BE8">
        <w:rPr>
          <w:rFonts w:ascii="Sylfaen" w:hAnsi="Sylfaen"/>
          <w:sz w:val="22"/>
          <w:szCs w:val="22"/>
          <w:lang w:val="ka-GE"/>
        </w:rPr>
        <w:t>7</w:t>
      </w:r>
      <w:r w:rsidR="0085485E">
        <w:rPr>
          <w:rFonts w:ascii="Sylfaen" w:hAnsi="Sylfaen"/>
          <w:sz w:val="22"/>
          <w:szCs w:val="22"/>
          <w:lang w:val="ka-GE"/>
        </w:rPr>
        <w:t xml:space="preserve"> მლნ ლარამდე, რაც წინა ვერსიასთან შედარებით გაზრდილია </w:t>
      </w:r>
      <w:r w:rsidR="009A1BE8">
        <w:rPr>
          <w:rFonts w:ascii="Sylfaen" w:hAnsi="Sylfaen"/>
          <w:sz w:val="22"/>
          <w:szCs w:val="22"/>
          <w:lang w:val="ka-GE"/>
        </w:rPr>
        <w:t>620</w:t>
      </w:r>
      <w:r w:rsidR="0085485E">
        <w:rPr>
          <w:rFonts w:ascii="Sylfaen" w:hAnsi="Sylfaen"/>
          <w:sz w:val="22"/>
          <w:szCs w:val="22"/>
          <w:lang w:val="ka-GE"/>
        </w:rPr>
        <w:t>.</w:t>
      </w:r>
      <w:r w:rsidR="009A1BE8">
        <w:rPr>
          <w:rFonts w:ascii="Sylfaen" w:hAnsi="Sylfaen"/>
          <w:sz w:val="22"/>
          <w:szCs w:val="22"/>
          <w:lang w:val="ka-GE"/>
        </w:rPr>
        <w:t>0</w:t>
      </w:r>
      <w:r w:rsidR="0085485E">
        <w:rPr>
          <w:rFonts w:ascii="Sylfaen" w:hAnsi="Sylfaen"/>
          <w:sz w:val="22"/>
          <w:szCs w:val="22"/>
          <w:lang w:val="ka-GE"/>
        </w:rPr>
        <w:t xml:space="preserve"> ათასი ლარით</w:t>
      </w:r>
      <w:r>
        <w:rPr>
          <w:rFonts w:ascii="Sylfaen" w:hAnsi="Sylfaen"/>
          <w:sz w:val="22"/>
          <w:szCs w:val="22"/>
          <w:lang w:val="ka-GE"/>
        </w:rPr>
        <w:t>;</w:t>
      </w:r>
    </w:p>
    <w:p w:rsidR="00A338C0" w:rsidRPr="00A338C0" w:rsidRDefault="00A338C0" w:rsidP="00D41B5E">
      <w:pPr>
        <w:pStyle w:val="BodyText"/>
        <w:tabs>
          <w:tab w:val="left" w:pos="900"/>
          <w:tab w:val="left" w:pos="1620"/>
        </w:tabs>
        <w:spacing w:after="0"/>
        <w:ind w:right="-90"/>
        <w:jc w:val="both"/>
        <w:rPr>
          <w:rFonts w:ascii="Sylfaen" w:hAnsi="Sylfaen"/>
          <w:sz w:val="22"/>
          <w:szCs w:val="22"/>
          <w:lang w:val="ka-GE"/>
        </w:rPr>
      </w:pPr>
      <w:r w:rsidRPr="00F76C2D">
        <w:rPr>
          <w:rFonts w:ascii="Sylfaen" w:hAnsi="Sylfaen"/>
          <w:b/>
          <w:sz w:val="22"/>
          <w:szCs w:val="22"/>
          <w:lang w:val="ka-GE"/>
        </w:rPr>
        <w:t>საერთო</w:t>
      </w:r>
      <w:r>
        <w:rPr>
          <w:rFonts w:ascii="Sylfaen" w:hAnsi="Sylfaen"/>
          <w:b/>
          <w:sz w:val="22"/>
          <w:szCs w:val="22"/>
          <w:lang w:val="ka-GE"/>
        </w:rPr>
        <w:t>-</w:t>
      </w:r>
      <w:r w:rsidRPr="00F76C2D">
        <w:rPr>
          <w:rFonts w:ascii="Sylfaen" w:hAnsi="Sylfaen"/>
          <w:b/>
          <w:sz w:val="22"/>
          <w:szCs w:val="22"/>
          <w:lang w:val="ka-GE"/>
        </w:rPr>
        <w:t xml:space="preserve">სახელმწიფოებრივი </w:t>
      </w:r>
      <w:r w:rsidRPr="000941AC">
        <w:rPr>
          <w:rFonts w:ascii="Sylfaen" w:hAnsi="Sylfaen"/>
          <w:b/>
          <w:sz w:val="22"/>
          <w:szCs w:val="22"/>
          <w:lang w:val="ka-GE"/>
        </w:rPr>
        <w:t xml:space="preserve">მნიშვნელობის გადასახდელების </w:t>
      </w:r>
      <w:r w:rsidRPr="00A338C0">
        <w:rPr>
          <w:rFonts w:ascii="Sylfaen" w:hAnsi="Sylfaen"/>
          <w:sz w:val="22"/>
          <w:szCs w:val="22"/>
          <w:lang w:val="ka-GE"/>
        </w:rPr>
        <w:t>მთლიანი მოცუ</w:t>
      </w:r>
      <w:r w:rsidR="00215CAF">
        <w:rPr>
          <w:rFonts w:ascii="Sylfaen" w:hAnsi="Sylfaen"/>
          <w:sz w:val="22"/>
          <w:szCs w:val="22"/>
          <w:lang w:val="ka-GE"/>
        </w:rPr>
        <w:t xml:space="preserve">ლობა შეადგენს </w:t>
      </w:r>
      <w:r w:rsidR="00514BEC">
        <w:rPr>
          <w:rFonts w:ascii="Sylfaen" w:hAnsi="Sylfaen"/>
          <w:sz w:val="22"/>
          <w:szCs w:val="22"/>
          <w:lang w:val="ka-GE"/>
        </w:rPr>
        <w:t>3 </w:t>
      </w:r>
      <w:r w:rsidR="009A1BE8">
        <w:rPr>
          <w:rFonts w:ascii="Sylfaen" w:hAnsi="Sylfaen"/>
          <w:sz w:val="22"/>
          <w:szCs w:val="22"/>
          <w:lang w:val="ka-GE"/>
        </w:rPr>
        <w:t>464</w:t>
      </w:r>
      <w:r w:rsidR="00514BEC">
        <w:rPr>
          <w:rFonts w:ascii="Sylfaen" w:hAnsi="Sylfaen"/>
          <w:sz w:val="22"/>
          <w:szCs w:val="22"/>
          <w:lang w:val="ka-GE"/>
        </w:rPr>
        <w:t>.7</w:t>
      </w:r>
      <w:r w:rsidR="00215CAF">
        <w:rPr>
          <w:rFonts w:ascii="Sylfaen" w:hAnsi="Sylfaen"/>
          <w:sz w:val="22"/>
          <w:szCs w:val="22"/>
          <w:lang w:val="ka-GE"/>
        </w:rPr>
        <w:t xml:space="preserve">  მლნ ლარ</w:t>
      </w:r>
      <w:r w:rsidR="00514BEC">
        <w:rPr>
          <w:rFonts w:ascii="Sylfaen" w:hAnsi="Sylfaen"/>
          <w:sz w:val="22"/>
          <w:szCs w:val="22"/>
          <w:lang w:val="ka-GE"/>
        </w:rPr>
        <w:t>ამდე,</w:t>
      </w:r>
      <w:r w:rsidR="009A1BE8">
        <w:rPr>
          <w:rFonts w:ascii="Sylfaen" w:hAnsi="Sylfaen"/>
          <w:sz w:val="22"/>
          <w:szCs w:val="22"/>
          <w:lang w:val="ka-GE"/>
        </w:rPr>
        <w:t xml:space="preserve"> რაც წინა წარდგენასთან შედარებით გაზრდილია 70.0 მლნ ლარით.</w:t>
      </w:r>
      <w:r w:rsidR="00514BEC">
        <w:rPr>
          <w:rFonts w:ascii="Sylfaen" w:hAnsi="Sylfaen"/>
          <w:sz w:val="22"/>
          <w:szCs w:val="22"/>
          <w:lang w:val="ka-GE"/>
        </w:rPr>
        <w:t xml:space="preserve"> მათ შორის:</w:t>
      </w:r>
    </w:p>
    <w:p w:rsidR="00A338C0" w:rsidRPr="00FB6ABC"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FB6ABC">
        <w:rPr>
          <w:rFonts w:ascii="Sylfaen" w:hAnsi="Sylfaen"/>
          <w:sz w:val="22"/>
          <w:szCs w:val="22"/>
          <w:lang w:val="ka-GE"/>
        </w:rPr>
        <w:t xml:space="preserve">საგარეო სახელმწიფო ვალდებულებების მომსახურება და დაფარვა - </w:t>
      </w:r>
      <w:r w:rsidR="009A1BE8">
        <w:rPr>
          <w:rFonts w:ascii="Sylfaen" w:hAnsi="Sylfaen"/>
          <w:sz w:val="22"/>
          <w:szCs w:val="22"/>
          <w:lang w:val="en-US"/>
        </w:rPr>
        <w:t>1 43</w:t>
      </w:r>
      <w:r w:rsidR="002D0158">
        <w:rPr>
          <w:rFonts w:ascii="Sylfaen" w:hAnsi="Sylfaen"/>
          <w:sz w:val="22"/>
          <w:szCs w:val="22"/>
          <w:lang w:val="en-US"/>
        </w:rPr>
        <w:t>0</w:t>
      </w:r>
      <w:r w:rsidRPr="00FB6ABC">
        <w:rPr>
          <w:rFonts w:ascii="Sylfaen" w:hAnsi="Sylfaen"/>
          <w:sz w:val="22"/>
          <w:szCs w:val="22"/>
          <w:lang w:val="ka-GE"/>
        </w:rPr>
        <w:t>.0 მლნ ლარი</w:t>
      </w:r>
      <w:r w:rsidR="009A1BE8">
        <w:rPr>
          <w:rFonts w:ascii="Sylfaen" w:hAnsi="Sylfaen"/>
          <w:sz w:val="22"/>
          <w:szCs w:val="22"/>
          <w:lang w:val="ka-GE"/>
        </w:rPr>
        <w:t xml:space="preserve"> (წინა წარდგენასთან შედარებით </w:t>
      </w:r>
      <w:r w:rsidR="00640CFC">
        <w:rPr>
          <w:rFonts w:ascii="Sylfaen" w:hAnsi="Sylfaen"/>
          <w:sz w:val="22"/>
          <w:szCs w:val="22"/>
          <w:lang w:val="ka-GE"/>
        </w:rPr>
        <w:t>შემცირებულია</w:t>
      </w:r>
      <w:r w:rsidR="009A1BE8">
        <w:rPr>
          <w:rFonts w:ascii="Sylfaen" w:hAnsi="Sylfaen"/>
          <w:sz w:val="22"/>
          <w:szCs w:val="22"/>
          <w:lang w:val="ka-GE"/>
        </w:rPr>
        <w:t xml:space="preserve"> 10.0 მლნ ლარით)</w:t>
      </w:r>
      <w:r w:rsidR="00942C3B">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საშინაო სახელმწიფო ვალდებულებე</w:t>
      </w:r>
      <w:r w:rsidR="002D0158">
        <w:rPr>
          <w:rFonts w:ascii="Sylfaen" w:hAnsi="Sylfaen"/>
          <w:sz w:val="22"/>
          <w:szCs w:val="22"/>
          <w:lang w:val="ka-GE"/>
        </w:rPr>
        <w:t>ბის მომსახურება და დაფარვა - 565</w:t>
      </w:r>
      <w:r w:rsidRPr="00A338C0">
        <w:rPr>
          <w:rFonts w:ascii="Sylfaen" w:hAnsi="Sylfaen"/>
          <w:sz w:val="22"/>
          <w:szCs w:val="22"/>
          <w:lang w:val="ka-GE"/>
        </w:rPr>
        <w:t>.0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w:t>
      </w:r>
      <w:r w:rsidR="009A1BE8">
        <w:rPr>
          <w:rFonts w:ascii="Sylfaen" w:hAnsi="Sylfaen"/>
          <w:sz w:val="22"/>
          <w:szCs w:val="22"/>
          <w:lang w:val="ka-GE"/>
        </w:rPr>
        <w:t>ს მთავრობის სარეზერვო ფონდი - 55</w:t>
      </w:r>
      <w:r w:rsidRPr="00A338C0">
        <w:rPr>
          <w:rFonts w:ascii="Sylfaen" w:hAnsi="Sylfaen"/>
          <w:sz w:val="22"/>
          <w:szCs w:val="22"/>
          <w:lang w:val="ka-GE"/>
        </w:rPr>
        <w:t>.0 მლნ ლარი</w:t>
      </w:r>
      <w:r w:rsidR="009A1BE8">
        <w:rPr>
          <w:rFonts w:ascii="Sylfaen" w:hAnsi="Sylfaen"/>
          <w:sz w:val="22"/>
          <w:szCs w:val="22"/>
          <w:lang w:val="ka-GE"/>
        </w:rPr>
        <w:t xml:space="preserve"> (წინა წარდგენასთან შედარებით გაზრდილია 5.0 მლნ ლარით</w:t>
      </w:r>
      <w:r w:rsidRPr="00A338C0">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წინა წლებში წარმოქმნილი დავალიანების დაფარვისა და სასამართლო გადაწყ</w:t>
      </w:r>
      <w:r w:rsidR="002D0158">
        <w:rPr>
          <w:rFonts w:ascii="Sylfaen" w:hAnsi="Sylfaen"/>
          <w:sz w:val="22"/>
          <w:szCs w:val="22"/>
          <w:lang w:val="ka-GE"/>
        </w:rPr>
        <w:t>ვეტილებების აღსრულების ფონდი - 5</w:t>
      </w:r>
      <w:r w:rsidRPr="00A338C0">
        <w:rPr>
          <w:rFonts w:ascii="Sylfaen" w:hAnsi="Sylfaen"/>
          <w:sz w:val="22"/>
          <w:szCs w:val="22"/>
          <w:lang w:val="ka-GE"/>
        </w:rPr>
        <w:t>0.0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საქართველოს რეგიონებში განსახო</w:t>
      </w:r>
      <w:r w:rsidR="002D0158">
        <w:rPr>
          <w:rFonts w:ascii="Sylfaen" w:hAnsi="Sylfaen"/>
          <w:sz w:val="22"/>
          <w:szCs w:val="22"/>
          <w:lang w:val="ka-GE"/>
        </w:rPr>
        <w:t>რციელებელი პროექტების ფონდი - 30</w:t>
      </w:r>
      <w:r w:rsidRPr="00A338C0">
        <w:rPr>
          <w:rFonts w:ascii="Sylfaen" w:hAnsi="Sylfaen"/>
          <w:sz w:val="22"/>
          <w:szCs w:val="22"/>
          <w:lang w:val="ka-GE"/>
        </w:rPr>
        <w:t>0.0 მლნ ლარი;</w:t>
      </w:r>
    </w:p>
    <w:p w:rsidR="00942C3B" w:rsidRPr="00A338C0" w:rsidRDefault="00942C3B" w:rsidP="00942C3B">
      <w:pPr>
        <w:pStyle w:val="BodyText"/>
        <w:numPr>
          <w:ilvl w:val="0"/>
          <w:numId w:val="35"/>
        </w:numPr>
        <w:tabs>
          <w:tab w:val="left" w:pos="900"/>
          <w:tab w:val="left" w:pos="1620"/>
        </w:tabs>
        <w:spacing w:after="0"/>
        <w:ind w:right="-90"/>
        <w:jc w:val="both"/>
        <w:rPr>
          <w:rFonts w:ascii="Sylfaen" w:hAnsi="Sylfaen"/>
          <w:sz w:val="22"/>
          <w:szCs w:val="22"/>
          <w:lang w:val="ka-GE"/>
        </w:rPr>
      </w:pPr>
      <w:r w:rsidRPr="00942C3B">
        <w:rPr>
          <w:rFonts w:ascii="Sylfaen" w:hAnsi="Sylfaen"/>
          <w:sz w:val="22"/>
          <w:szCs w:val="22"/>
          <w:lang w:val="ka-GE"/>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r>
        <w:rPr>
          <w:rFonts w:ascii="Sylfaen" w:hAnsi="Sylfaen"/>
          <w:sz w:val="22"/>
          <w:szCs w:val="22"/>
          <w:lang w:val="ka-GE"/>
        </w:rPr>
        <w:t xml:space="preserve"> (ევროკავშირის გრანტის ფარგლებში</w:t>
      </w:r>
      <w:r>
        <w:rPr>
          <w:rFonts w:ascii="Sylfaen" w:hAnsi="Sylfaen"/>
          <w:sz w:val="22"/>
          <w:szCs w:val="22"/>
          <w:lang w:val="en-US"/>
        </w:rPr>
        <w:t>)</w:t>
      </w:r>
      <w:r w:rsidR="009A1BE8">
        <w:rPr>
          <w:rFonts w:ascii="Sylfaen" w:hAnsi="Sylfaen"/>
          <w:sz w:val="22"/>
          <w:szCs w:val="22"/>
          <w:lang w:val="ka-GE"/>
        </w:rPr>
        <w:t xml:space="preserve"> – 170.</w:t>
      </w:r>
      <w:r>
        <w:rPr>
          <w:rFonts w:ascii="Sylfaen" w:hAnsi="Sylfaen"/>
          <w:sz w:val="22"/>
          <w:szCs w:val="22"/>
          <w:lang w:val="ka-GE"/>
        </w:rPr>
        <w:t>0 მლნ ლარი</w:t>
      </w:r>
      <w:r w:rsidR="009A1BE8">
        <w:rPr>
          <w:rFonts w:ascii="Sylfaen" w:hAnsi="Sylfaen"/>
          <w:sz w:val="22"/>
          <w:szCs w:val="22"/>
          <w:lang w:val="ka-GE"/>
        </w:rPr>
        <w:t xml:space="preserve"> (წინა წარდგენასთან შედარებით გაზრდილია 10.0 მლნ ლარით)</w:t>
      </w:r>
      <w:r>
        <w:rPr>
          <w:rFonts w:ascii="Sylfaen" w:hAnsi="Sylfaen"/>
          <w:sz w:val="22"/>
          <w:szCs w:val="22"/>
          <w:lang w:val="ka-GE"/>
        </w:rPr>
        <w:t>;</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მაღალმთიანი დასახლებების განვითარების ფონდი - 20.0 მლნ ლარი;</w:t>
      </w:r>
    </w:p>
    <w:p w:rsidR="00A338C0" w:rsidRP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დაგროვებითი საპე</w:t>
      </w:r>
      <w:r w:rsidR="009A1BE8">
        <w:rPr>
          <w:rFonts w:ascii="Sylfaen" w:hAnsi="Sylfaen"/>
          <w:sz w:val="22"/>
          <w:szCs w:val="22"/>
          <w:lang w:val="ka-GE"/>
        </w:rPr>
        <w:t>ნსიო სქემის თანადაფინანსება - 26</w:t>
      </w:r>
      <w:r w:rsidRPr="00A338C0">
        <w:rPr>
          <w:rFonts w:ascii="Sylfaen" w:hAnsi="Sylfaen"/>
          <w:sz w:val="22"/>
          <w:szCs w:val="22"/>
          <w:lang w:val="ka-GE"/>
        </w:rPr>
        <w:t>0.0 მლნ ლარი</w:t>
      </w:r>
      <w:r w:rsidR="009A1BE8">
        <w:rPr>
          <w:rFonts w:ascii="Sylfaen" w:hAnsi="Sylfaen"/>
          <w:sz w:val="22"/>
          <w:szCs w:val="22"/>
          <w:lang w:val="ka-GE"/>
        </w:rPr>
        <w:t xml:space="preserve"> (წინა წარდგენასთან შედარებით გაზრდილია 10.0 მლნ ლარით)</w:t>
      </w:r>
      <w:r w:rsidRPr="00A338C0">
        <w:rPr>
          <w:rFonts w:ascii="Sylfaen" w:hAnsi="Sylfaen"/>
          <w:sz w:val="22"/>
          <w:szCs w:val="22"/>
          <w:lang w:val="ka-GE"/>
        </w:rPr>
        <w:t>;</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- 1</w:t>
      </w:r>
      <w:r w:rsidR="002D0158">
        <w:rPr>
          <w:rFonts w:ascii="Sylfaen" w:hAnsi="Sylfaen"/>
          <w:sz w:val="22"/>
          <w:szCs w:val="22"/>
          <w:lang w:val="en-US"/>
        </w:rPr>
        <w:t>0</w:t>
      </w:r>
      <w:r w:rsidRPr="00A338C0">
        <w:rPr>
          <w:rFonts w:ascii="Sylfaen" w:hAnsi="Sylfaen"/>
          <w:sz w:val="22"/>
          <w:szCs w:val="22"/>
          <w:lang w:val="ka-GE"/>
        </w:rPr>
        <w:t>.0 მლნ ლარი;</w:t>
      </w:r>
    </w:p>
    <w:p w:rsidR="00A338C0"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დონორების მიერ დაფინანსებული საერთო-სახელმწიფოებრივი გადასახდელების</w:t>
      </w:r>
      <w:r w:rsidR="009A1BE8">
        <w:rPr>
          <w:rFonts w:ascii="Sylfaen" w:hAnsi="Sylfaen"/>
          <w:sz w:val="22"/>
          <w:szCs w:val="22"/>
          <w:lang w:val="ka-GE"/>
        </w:rPr>
        <w:t>თვის გათვალისწინებულია 323</w:t>
      </w:r>
      <w:r>
        <w:rPr>
          <w:rFonts w:ascii="Sylfaen" w:hAnsi="Sylfaen"/>
          <w:sz w:val="22"/>
          <w:szCs w:val="22"/>
          <w:lang w:val="ka-GE"/>
        </w:rPr>
        <w:t>.</w:t>
      </w:r>
      <w:r w:rsidR="009A1BE8">
        <w:rPr>
          <w:rFonts w:ascii="Sylfaen" w:hAnsi="Sylfaen"/>
          <w:sz w:val="22"/>
          <w:szCs w:val="22"/>
          <w:lang w:val="ka-GE"/>
        </w:rPr>
        <w:t>9</w:t>
      </w:r>
      <w:r>
        <w:rPr>
          <w:rFonts w:ascii="Sylfaen" w:hAnsi="Sylfaen"/>
          <w:sz w:val="22"/>
          <w:szCs w:val="22"/>
          <w:lang w:val="ka-GE"/>
        </w:rPr>
        <w:t xml:space="preserve"> მლნ ლარამდე</w:t>
      </w:r>
      <w:r w:rsidR="009A1BE8">
        <w:rPr>
          <w:rFonts w:ascii="Sylfaen" w:hAnsi="Sylfaen"/>
          <w:sz w:val="22"/>
          <w:szCs w:val="22"/>
          <w:lang w:val="ka-GE"/>
        </w:rPr>
        <w:t xml:space="preserve"> (წინა წარდგენასთან შედარებით გაზრდილია 5.0 მლნ ლარით)</w:t>
      </w:r>
      <w:r>
        <w:rPr>
          <w:rFonts w:ascii="Sylfaen" w:hAnsi="Sylfaen"/>
          <w:sz w:val="22"/>
          <w:szCs w:val="22"/>
          <w:lang w:val="ka-GE"/>
        </w:rPr>
        <w:t>. მათ შორის:</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მყარი ნარჩენების მართვის პროექტი (EBRD)</w:t>
      </w:r>
      <w:r>
        <w:rPr>
          <w:rFonts w:ascii="Sylfaen" w:hAnsi="Sylfaen"/>
          <w:sz w:val="22"/>
          <w:szCs w:val="22"/>
          <w:lang w:val="ka-GE"/>
        </w:rPr>
        <w:t xml:space="preserve"> – 3</w:t>
      </w:r>
      <w:r w:rsidR="002D0158">
        <w:rPr>
          <w:rFonts w:ascii="Sylfaen" w:hAnsi="Sylfaen"/>
          <w:sz w:val="22"/>
          <w:szCs w:val="22"/>
          <w:lang w:val="en-US"/>
        </w:rPr>
        <w:t>5</w:t>
      </w:r>
      <w:r>
        <w:rPr>
          <w:rFonts w:ascii="Sylfaen" w:hAnsi="Sylfaen"/>
          <w:sz w:val="22"/>
          <w:szCs w:val="22"/>
          <w:lang w:val="ka-GE"/>
        </w:rPr>
        <w:t>.</w:t>
      </w:r>
      <w:r w:rsidR="002D0158">
        <w:rPr>
          <w:rFonts w:ascii="Sylfaen" w:hAnsi="Sylfaen"/>
          <w:sz w:val="22"/>
          <w:szCs w:val="22"/>
          <w:lang w:val="en-US"/>
        </w:rPr>
        <w:t>5</w:t>
      </w:r>
      <w:r>
        <w:rPr>
          <w:rFonts w:ascii="Sylfaen" w:hAnsi="Sylfaen"/>
          <w:sz w:val="22"/>
          <w:szCs w:val="22"/>
          <w:lang w:val="ka-GE"/>
        </w:rPr>
        <w:t xml:space="preserve"> მლნ ლარი;</w:t>
      </w:r>
    </w:p>
    <w:p w:rsidR="00C447F2" w:rsidRDefault="00A338C0" w:rsidP="00C447F2">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თბილისის მეტროს პროექტი (EBRD)</w:t>
      </w:r>
      <w:r>
        <w:rPr>
          <w:rFonts w:ascii="Sylfaen" w:hAnsi="Sylfaen"/>
          <w:sz w:val="22"/>
          <w:szCs w:val="22"/>
          <w:lang w:val="ka-GE"/>
        </w:rPr>
        <w:t xml:space="preserve"> – </w:t>
      </w:r>
      <w:r w:rsidR="002D0158">
        <w:rPr>
          <w:rFonts w:ascii="Sylfaen" w:hAnsi="Sylfaen"/>
          <w:sz w:val="22"/>
          <w:szCs w:val="22"/>
          <w:lang w:val="ka-GE"/>
        </w:rPr>
        <w:t>1</w:t>
      </w:r>
      <w:r w:rsidR="009A1BE8">
        <w:rPr>
          <w:rFonts w:ascii="Sylfaen" w:hAnsi="Sylfaen"/>
          <w:sz w:val="22"/>
          <w:szCs w:val="22"/>
          <w:lang w:val="ka-GE"/>
        </w:rPr>
        <w:t>17</w:t>
      </w:r>
      <w:r>
        <w:rPr>
          <w:rFonts w:ascii="Sylfaen" w:hAnsi="Sylfaen"/>
          <w:sz w:val="22"/>
          <w:szCs w:val="22"/>
          <w:lang w:val="ka-GE"/>
        </w:rPr>
        <w:t>.</w:t>
      </w:r>
      <w:r w:rsidR="009A1BE8">
        <w:rPr>
          <w:rFonts w:ascii="Sylfaen" w:hAnsi="Sylfaen"/>
          <w:sz w:val="22"/>
          <w:szCs w:val="22"/>
          <w:lang w:val="ka-GE"/>
        </w:rPr>
        <w:t>5</w:t>
      </w:r>
      <w:r>
        <w:rPr>
          <w:rFonts w:ascii="Sylfaen" w:hAnsi="Sylfaen"/>
          <w:sz w:val="22"/>
          <w:szCs w:val="22"/>
          <w:lang w:val="ka-GE"/>
        </w:rPr>
        <w:t xml:space="preserve"> მლნ ლარი</w:t>
      </w:r>
      <w:r w:rsidR="009A1BE8">
        <w:rPr>
          <w:rFonts w:ascii="Sylfaen" w:hAnsi="Sylfaen"/>
          <w:sz w:val="22"/>
          <w:szCs w:val="22"/>
          <w:lang w:val="ka-GE"/>
        </w:rPr>
        <w:t xml:space="preserve"> (შემცირებულია 23.5 მლნ ლარით)</w:t>
      </w:r>
      <w:r>
        <w:rPr>
          <w:rFonts w:ascii="Sylfaen" w:hAnsi="Sylfaen"/>
          <w:sz w:val="22"/>
          <w:szCs w:val="22"/>
          <w:lang w:val="ka-GE"/>
        </w:rPr>
        <w:t>;</w:t>
      </w:r>
    </w:p>
    <w:p w:rsidR="00C447F2" w:rsidRPr="00C447F2" w:rsidRDefault="00C447F2" w:rsidP="00C447F2">
      <w:pPr>
        <w:pStyle w:val="BodyText"/>
        <w:numPr>
          <w:ilvl w:val="1"/>
          <w:numId w:val="35"/>
        </w:numPr>
        <w:tabs>
          <w:tab w:val="left" w:pos="900"/>
          <w:tab w:val="left" w:pos="1620"/>
        </w:tabs>
        <w:spacing w:after="0"/>
        <w:ind w:right="-90"/>
        <w:jc w:val="both"/>
        <w:rPr>
          <w:rFonts w:ascii="Sylfaen" w:hAnsi="Sylfaen"/>
          <w:sz w:val="22"/>
          <w:szCs w:val="22"/>
          <w:lang w:val="ka-GE"/>
        </w:rPr>
      </w:pPr>
      <w:r w:rsidRPr="00C447F2">
        <w:rPr>
          <w:rFonts w:ascii="Sylfaen" w:hAnsi="Sylfaen"/>
          <w:sz w:val="22"/>
          <w:szCs w:val="22"/>
          <w:lang w:val="ka-GE"/>
        </w:rPr>
        <w:t xml:space="preserve">ჭკვიანი სატრანსპორტო </w:t>
      </w:r>
      <w:r w:rsidRPr="00812A91">
        <w:rPr>
          <w:rFonts w:ascii="Sylfaen" w:hAnsi="Sylfaen"/>
          <w:sz w:val="22"/>
          <w:szCs w:val="22"/>
          <w:lang w:val="ka-GE"/>
        </w:rPr>
        <w:t>სისტემა (KfW)</w:t>
      </w:r>
      <w:r w:rsidRPr="00812A91">
        <w:rPr>
          <w:rFonts w:ascii="Sylfaen" w:hAnsi="Sylfaen"/>
          <w:sz w:val="22"/>
          <w:szCs w:val="22"/>
          <w:lang w:val="en-US"/>
        </w:rPr>
        <w:t xml:space="preserve"> – 23.5 </w:t>
      </w:r>
      <w:r w:rsidRPr="00812A91">
        <w:rPr>
          <w:rFonts w:ascii="Sylfaen" w:hAnsi="Sylfaen"/>
          <w:sz w:val="22"/>
          <w:szCs w:val="22"/>
          <w:lang w:val="ka-GE"/>
        </w:rPr>
        <w:t>მლნ ლარი</w:t>
      </w:r>
      <w:r w:rsidRPr="0064280F">
        <w:rPr>
          <w:rFonts w:ascii="Sylfaen" w:hAnsi="Sylfaen"/>
          <w:sz w:val="22"/>
          <w:szCs w:val="22"/>
          <w:lang w:val="ka-GE"/>
        </w:rPr>
        <w:t>;</w:t>
      </w:r>
    </w:p>
    <w:p w:rsidR="00A338C0" w:rsidRDefault="00A338C0" w:rsidP="00D41B5E">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სოფლების წყალმომარაგებისა და წყალარინების პროგრამა, საქართველო (EU, KfW)</w:t>
      </w:r>
      <w:r>
        <w:rPr>
          <w:rFonts w:ascii="Sylfaen" w:hAnsi="Sylfaen"/>
          <w:sz w:val="22"/>
          <w:szCs w:val="22"/>
          <w:lang w:val="ka-GE"/>
        </w:rPr>
        <w:t xml:space="preserve"> – </w:t>
      </w:r>
      <w:r w:rsidR="002D0158">
        <w:rPr>
          <w:rFonts w:ascii="Sylfaen" w:hAnsi="Sylfaen"/>
          <w:sz w:val="22"/>
          <w:szCs w:val="22"/>
          <w:lang w:val="ka-GE"/>
        </w:rPr>
        <w:t>35.0</w:t>
      </w:r>
      <w:r>
        <w:rPr>
          <w:rFonts w:ascii="Sylfaen" w:hAnsi="Sylfaen"/>
          <w:sz w:val="22"/>
          <w:szCs w:val="22"/>
          <w:lang w:val="ka-GE"/>
        </w:rPr>
        <w:t xml:space="preserve"> მლნ ლარი;</w:t>
      </w:r>
    </w:p>
    <w:p w:rsidR="0022650C" w:rsidRDefault="0022650C" w:rsidP="0022650C">
      <w:pPr>
        <w:pStyle w:val="BodyText"/>
        <w:numPr>
          <w:ilvl w:val="1"/>
          <w:numId w:val="35"/>
        </w:numPr>
        <w:tabs>
          <w:tab w:val="left" w:pos="900"/>
          <w:tab w:val="left" w:pos="1620"/>
        </w:tabs>
        <w:spacing w:after="0"/>
        <w:ind w:right="-90"/>
        <w:jc w:val="both"/>
        <w:rPr>
          <w:rFonts w:ascii="Sylfaen" w:hAnsi="Sylfaen"/>
          <w:sz w:val="22"/>
          <w:szCs w:val="22"/>
          <w:lang w:val="ka-GE"/>
        </w:rPr>
      </w:pPr>
      <w:r w:rsidRPr="0022650C">
        <w:rPr>
          <w:rFonts w:ascii="Sylfaen" w:hAnsi="Sylfaen"/>
          <w:sz w:val="22"/>
          <w:szCs w:val="22"/>
          <w:lang w:val="ka-GE"/>
        </w:rPr>
        <w:t>თბილისის ავტობუსების პროექტი (ფაზა II</w:t>
      </w:r>
      <w:r w:rsidR="009A1BE8">
        <w:rPr>
          <w:rFonts w:ascii="Sylfaen" w:hAnsi="Sylfaen"/>
          <w:sz w:val="22"/>
          <w:szCs w:val="22"/>
          <w:lang w:val="ka-GE"/>
        </w:rPr>
        <w:t xml:space="preserve"> და ფაზა </w:t>
      </w:r>
      <w:r w:rsidR="009A1BE8">
        <w:rPr>
          <w:rFonts w:ascii="Sylfaen" w:hAnsi="Sylfaen"/>
          <w:sz w:val="22"/>
          <w:szCs w:val="22"/>
          <w:lang w:val="en-US"/>
        </w:rPr>
        <w:t>III</w:t>
      </w:r>
      <w:r w:rsidRPr="0022650C">
        <w:rPr>
          <w:rFonts w:ascii="Sylfaen" w:hAnsi="Sylfaen"/>
          <w:sz w:val="22"/>
          <w:szCs w:val="22"/>
          <w:lang w:val="ka-GE"/>
        </w:rPr>
        <w:t>) (EBRD)</w:t>
      </w:r>
      <w:r>
        <w:rPr>
          <w:rFonts w:ascii="Sylfaen" w:hAnsi="Sylfaen"/>
          <w:sz w:val="22"/>
          <w:szCs w:val="22"/>
          <w:lang w:val="ka-GE"/>
        </w:rPr>
        <w:t xml:space="preserve"> – 95.0 მლნ ლარი;</w:t>
      </w:r>
    </w:p>
    <w:p w:rsidR="002D0158" w:rsidRDefault="002D0158" w:rsidP="002D0158">
      <w:pPr>
        <w:pStyle w:val="BodyText"/>
        <w:numPr>
          <w:ilvl w:val="1"/>
          <w:numId w:val="35"/>
        </w:numPr>
        <w:tabs>
          <w:tab w:val="left" w:pos="900"/>
          <w:tab w:val="left" w:pos="1620"/>
        </w:tabs>
        <w:spacing w:after="0"/>
        <w:ind w:right="-90"/>
        <w:jc w:val="both"/>
        <w:rPr>
          <w:rFonts w:ascii="Sylfaen" w:hAnsi="Sylfaen"/>
          <w:sz w:val="22"/>
          <w:szCs w:val="22"/>
          <w:lang w:val="ka-GE"/>
        </w:rPr>
      </w:pPr>
      <w:r w:rsidRPr="00A338C0">
        <w:rPr>
          <w:rFonts w:ascii="Sylfaen" w:hAnsi="Sylfaen"/>
          <w:sz w:val="22"/>
          <w:szCs w:val="22"/>
          <w:lang w:val="ka-GE"/>
        </w:rPr>
        <w:t>აჭარის მყარი ნარჩენების პროექტი (EBRD, SIDA)</w:t>
      </w:r>
      <w:r>
        <w:rPr>
          <w:rFonts w:ascii="Sylfaen" w:hAnsi="Sylfaen"/>
          <w:sz w:val="22"/>
          <w:szCs w:val="22"/>
          <w:lang w:val="ka-GE"/>
        </w:rPr>
        <w:t xml:space="preserve"> – 1.4 მლნ ლარი;</w:t>
      </w:r>
    </w:p>
    <w:p w:rsidR="00AE4290" w:rsidRPr="00812A91" w:rsidRDefault="002D0158" w:rsidP="00AE4290">
      <w:pPr>
        <w:pStyle w:val="BodyText"/>
        <w:numPr>
          <w:ilvl w:val="1"/>
          <w:numId w:val="35"/>
        </w:numPr>
        <w:tabs>
          <w:tab w:val="left" w:pos="900"/>
          <w:tab w:val="left" w:pos="1620"/>
        </w:tabs>
        <w:spacing w:after="0"/>
        <w:ind w:right="-90"/>
        <w:jc w:val="both"/>
        <w:rPr>
          <w:rFonts w:ascii="Sylfaen" w:hAnsi="Sylfaen"/>
          <w:sz w:val="22"/>
          <w:szCs w:val="22"/>
          <w:lang w:val="ka-GE"/>
        </w:rPr>
      </w:pPr>
      <w:r w:rsidRPr="00812A91">
        <w:rPr>
          <w:rFonts w:ascii="Sylfaen" w:hAnsi="Sylfaen"/>
          <w:sz w:val="22"/>
          <w:szCs w:val="22"/>
          <w:lang w:val="ka-GE"/>
        </w:rPr>
        <w:t xml:space="preserve">ბათუმის ავტობუსების პროექტი (E5P, EBRD) – </w:t>
      </w:r>
      <w:r w:rsidRPr="00812A91">
        <w:rPr>
          <w:rFonts w:ascii="Sylfaen" w:hAnsi="Sylfaen"/>
          <w:sz w:val="22"/>
          <w:szCs w:val="22"/>
          <w:lang w:val="en-US"/>
        </w:rPr>
        <w:t>1.0</w:t>
      </w:r>
      <w:r w:rsidRPr="00812A91">
        <w:rPr>
          <w:rFonts w:ascii="Sylfaen" w:hAnsi="Sylfaen"/>
          <w:sz w:val="22"/>
          <w:szCs w:val="22"/>
          <w:lang w:val="ka-GE"/>
        </w:rPr>
        <w:t xml:space="preserve"> მლნ ლარზე მეტი;</w:t>
      </w:r>
    </w:p>
    <w:p w:rsidR="00C447F2" w:rsidRPr="0064280F" w:rsidRDefault="00C447F2" w:rsidP="00AE4290">
      <w:pPr>
        <w:pStyle w:val="BodyText"/>
        <w:numPr>
          <w:ilvl w:val="1"/>
          <w:numId w:val="35"/>
        </w:numPr>
        <w:tabs>
          <w:tab w:val="left" w:pos="900"/>
          <w:tab w:val="left" w:pos="1620"/>
        </w:tabs>
        <w:spacing w:after="0"/>
        <w:ind w:right="-90"/>
        <w:jc w:val="both"/>
        <w:rPr>
          <w:rFonts w:ascii="Sylfaen" w:hAnsi="Sylfaen"/>
          <w:sz w:val="22"/>
          <w:szCs w:val="22"/>
          <w:lang w:val="ka-GE"/>
        </w:rPr>
      </w:pPr>
      <w:r w:rsidRPr="00812A91">
        <w:rPr>
          <w:rFonts w:ascii="Sylfaen" w:hAnsi="Sylfaen"/>
          <w:sz w:val="22"/>
          <w:szCs w:val="22"/>
          <w:lang w:val="ka-GE"/>
        </w:rPr>
        <w:t xml:space="preserve">საქართველოს მიკრო, მცირე და საშუალო ზომის საწარმოების დახმარებისა და აღდგენის პროექტი (ეროვნული ბანკის კომპონენტი) (WB) – 5.0 მლნ ლარი </w:t>
      </w:r>
      <w:r w:rsidRPr="0064280F">
        <w:rPr>
          <w:rFonts w:ascii="Sylfaen" w:hAnsi="Sylfaen"/>
          <w:sz w:val="22"/>
          <w:szCs w:val="22"/>
          <w:lang w:val="ka-GE"/>
        </w:rPr>
        <w:t>.</w:t>
      </w:r>
    </w:p>
    <w:p w:rsidR="00A338C0" w:rsidRPr="005C6FC8" w:rsidRDefault="00A338C0" w:rsidP="00D41B5E">
      <w:pPr>
        <w:pStyle w:val="BodyText"/>
        <w:numPr>
          <w:ilvl w:val="0"/>
          <w:numId w:val="35"/>
        </w:numPr>
        <w:tabs>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 xml:space="preserve">ავტონომიური რესპუბლიკებისა და ადგილობრივი თვითმმართველი ერთეულებისათვის გადასაცემი ტრანსფერები - </w:t>
      </w:r>
      <w:r w:rsidR="00C447F2">
        <w:rPr>
          <w:rFonts w:ascii="Sylfaen" w:hAnsi="Sylfaen"/>
          <w:sz w:val="22"/>
          <w:szCs w:val="22"/>
          <w:lang w:val="ka-GE"/>
        </w:rPr>
        <w:t>27</w:t>
      </w:r>
      <w:r w:rsidR="0085485E">
        <w:rPr>
          <w:rFonts w:ascii="Sylfaen" w:hAnsi="Sylfaen"/>
          <w:sz w:val="22"/>
          <w:szCs w:val="22"/>
          <w:lang w:val="ka-GE"/>
        </w:rPr>
        <w:t>7</w:t>
      </w:r>
      <w:r w:rsidR="00141C5A" w:rsidRPr="005C6FC8">
        <w:rPr>
          <w:rFonts w:ascii="Sylfaen" w:hAnsi="Sylfaen"/>
          <w:sz w:val="22"/>
          <w:szCs w:val="22"/>
          <w:lang w:val="ka-GE"/>
        </w:rPr>
        <w:t>.0 მლნ ლარი</w:t>
      </w:r>
      <w:r w:rsidR="008326B1">
        <w:rPr>
          <w:rFonts w:ascii="Sylfaen" w:hAnsi="Sylfaen"/>
          <w:sz w:val="22"/>
          <w:szCs w:val="22"/>
          <w:lang w:val="ka-GE"/>
        </w:rPr>
        <w:t xml:space="preserve">, </w:t>
      </w:r>
      <w:r w:rsidR="00AE4290">
        <w:rPr>
          <w:rFonts w:ascii="Sylfaen" w:hAnsi="Sylfaen"/>
          <w:sz w:val="22"/>
          <w:szCs w:val="22"/>
          <w:lang w:val="ka-GE"/>
        </w:rPr>
        <w:t xml:space="preserve">წინა </w:t>
      </w:r>
      <w:r w:rsidR="00C447F2">
        <w:rPr>
          <w:rFonts w:ascii="Sylfaen" w:hAnsi="Sylfaen"/>
          <w:sz w:val="22"/>
          <w:szCs w:val="22"/>
          <w:lang w:val="ka-GE"/>
        </w:rPr>
        <w:t>ვერსიასთან შედარებით გაზრდილია 50</w:t>
      </w:r>
      <w:r w:rsidR="00AE4290">
        <w:rPr>
          <w:rFonts w:ascii="Sylfaen" w:hAnsi="Sylfaen"/>
          <w:sz w:val="22"/>
          <w:szCs w:val="22"/>
          <w:lang w:val="ka-GE"/>
        </w:rPr>
        <w:t>.0 მლნ ლარით</w:t>
      </w:r>
      <w:r w:rsidR="008326B1">
        <w:rPr>
          <w:rFonts w:ascii="Sylfaen" w:hAnsi="Sylfaen"/>
          <w:sz w:val="22"/>
          <w:szCs w:val="22"/>
          <w:lang w:val="ka-GE"/>
        </w:rPr>
        <w:t xml:space="preserve"> (</w:t>
      </w:r>
      <w:r w:rsidR="009A32C1">
        <w:rPr>
          <w:rFonts w:ascii="Sylfaen" w:hAnsi="Sylfaen"/>
          <w:sz w:val="22"/>
          <w:szCs w:val="22"/>
          <w:lang w:val="ka-GE"/>
        </w:rPr>
        <w:t xml:space="preserve">ქ. თბილისის მუნიციპალიტეტისთვის გადასაცემი </w:t>
      </w:r>
      <w:r w:rsidR="00AE4290">
        <w:rPr>
          <w:rFonts w:ascii="Sylfaen" w:hAnsi="Sylfaen"/>
          <w:sz w:val="22"/>
          <w:szCs w:val="22"/>
          <w:lang w:val="ka-GE"/>
        </w:rPr>
        <w:t>ტრანსფერი)</w:t>
      </w:r>
      <w:r w:rsidR="009A32C1">
        <w:rPr>
          <w:rFonts w:ascii="Sylfaen" w:hAnsi="Sylfaen"/>
          <w:sz w:val="22"/>
          <w:szCs w:val="22"/>
          <w:lang w:val="ka-GE"/>
        </w:rPr>
        <w:t>.</w:t>
      </w:r>
    </w:p>
    <w:p w:rsidR="00A338C0" w:rsidRPr="005C6FC8" w:rsidRDefault="00A338C0"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noProof/>
          <w:sz w:val="22"/>
          <w:szCs w:val="22"/>
          <w:lang w:val="ka-GE"/>
        </w:rPr>
      </w:pPr>
    </w:p>
    <w:p w:rsidR="00141C5A" w:rsidRPr="005C6FC8" w:rsidRDefault="00141C5A" w:rsidP="00D41B5E">
      <w:pPr>
        <w:pStyle w:val="BodyText"/>
        <w:tabs>
          <w:tab w:val="left" w:pos="720"/>
          <w:tab w:val="left" w:pos="900"/>
          <w:tab w:val="left" w:pos="1620"/>
        </w:tabs>
        <w:spacing w:after="0"/>
        <w:ind w:right="-90"/>
        <w:jc w:val="both"/>
        <w:rPr>
          <w:rFonts w:ascii="Sylfaen" w:hAnsi="Sylfaen"/>
          <w:sz w:val="22"/>
          <w:szCs w:val="22"/>
          <w:lang w:val="ka-GE"/>
        </w:rPr>
      </w:pPr>
      <w:r w:rsidRPr="005C6FC8">
        <w:rPr>
          <w:rFonts w:ascii="Sylfaen" w:hAnsi="Sylfaen"/>
          <w:sz w:val="22"/>
          <w:szCs w:val="22"/>
          <w:lang w:val="ka-GE"/>
        </w:rPr>
        <w:t>მუნიციპალიტეტების მიერ დღგ-ის სახით მისაღები შემოსავლები პროგნოზირებულია 1 </w:t>
      </w:r>
      <w:r w:rsidR="002D0158">
        <w:rPr>
          <w:rFonts w:ascii="Sylfaen" w:hAnsi="Sylfaen"/>
          <w:sz w:val="22"/>
          <w:szCs w:val="22"/>
          <w:lang w:val="ka-GE"/>
        </w:rPr>
        <w:t>2</w:t>
      </w:r>
      <w:r w:rsidR="009A32C1">
        <w:rPr>
          <w:rFonts w:ascii="Sylfaen" w:hAnsi="Sylfaen"/>
          <w:sz w:val="22"/>
          <w:szCs w:val="22"/>
          <w:lang w:val="ka-GE"/>
        </w:rPr>
        <w:t>66</w:t>
      </w:r>
      <w:r w:rsidRPr="005C6FC8">
        <w:rPr>
          <w:rFonts w:ascii="Sylfaen" w:hAnsi="Sylfaen"/>
          <w:sz w:val="22"/>
          <w:szCs w:val="22"/>
          <w:lang w:val="ka-GE"/>
        </w:rPr>
        <w:t>.</w:t>
      </w:r>
      <w:r w:rsidR="009A32C1">
        <w:rPr>
          <w:rFonts w:ascii="Sylfaen" w:hAnsi="Sylfaen"/>
          <w:sz w:val="22"/>
          <w:szCs w:val="22"/>
          <w:lang w:val="ka-GE"/>
        </w:rPr>
        <w:t>4</w:t>
      </w:r>
      <w:r w:rsidRPr="005C6FC8">
        <w:rPr>
          <w:rFonts w:ascii="Sylfaen" w:hAnsi="Sylfaen"/>
          <w:sz w:val="22"/>
          <w:szCs w:val="22"/>
          <w:lang w:val="ka-GE"/>
        </w:rPr>
        <w:t xml:space="preserve"> მლნ ლარის (</w:t>
      </w:r>
      <w:r w:rsidR="00942C3B">
        <w:rPr>
          <w:rFonts w:ascii="Sylfaen" w:hAnsi="Sylfaen"/>
          <w:sz w:val="22"/>
          <w:szCs w:val="22"/>
          <w:lang w:val="ka-GE"/>
        </w:rPr>
        <w:t xml:space="preserve">ჯამური </w:t>
      </w:r>
      <w:r w:rsidRPr="005C6FC8">
        <w:rPr>
          <w:rFonts w:ascii="Sylfaen" w:hAnsi="Sylfaen"/>
          <w:sz w:val="22"/>
          <w:szCs w:val="22"/>
          <w:lang w:val="ka-GE"/>
        </w:rPr>
        <w:t xml:space="preserve">დღგ-ის 19%) ოდენობით </w:t>
      </w:r>
      <w:r w:rsidR="00AE4290">
        <w:rPr>
          <w:rFonts w:ascii="Sylfaen" w:hAnsi="Sylfaen"/>
          <w:sz w:val="22"/>
          <w:szCs w:val="22"/>
          <w:lang w:val="ka-GE"/>
        </w:rPr>
        <w:t xml:space="preserve">(წინა ვერსიასთან შედარებით გაზრდილია </w:t>
      </w:r>
      <w:r w:rsidR="009A32C1">
        <w:rPr>
          <w:rFonts w:ascii="Sylfaen" w:hAnsi="Sylfaen"/>
          <w:sz w:val="22"/>
          <w:szCs w:val="22"/>
          <w:lang w:val="ka-GE"/>
        </w:rPr>
        <w:t>7</w:t>
      </w:r>
      <w:r w:rsidR="00AE4290">
        <w:rPr>
          <w:rFonts w:ascii="Sylfaen" w:hAnsi="Sylfaen"/>
          <w:sz w:val="22"/>
          <w:szCs w:val="22"/>
          <w:lang w:val="ka-GE"/>
        </w:rPr>
        <w:t>.</w:t>
      </w:r>
      <w:r w:rsidR="009A32C1">
        <w:rPr>
          <w:rFonts w:ascii="Sylfaen" w:hAnsi="Sylfaen"/>
          <w:sz w:val="22"/>
          <w:szCs w:val="22"/>
          <w:lang w:val="ka-GE"/>
        </w:rPr>
        <w:t>8</w:t>
      </w:r>
      <w:r w:rsidR="00AE4290">
        <w:rPr>
          <w:rFonts w:ascii="Sylfaen" w:hAnsi="Sylfaen"/>
          <w:sz w:val="22"/>
          <w:szCs w:val="22"/>
          <w:lang w:val="ka-GE"/>
        </w:rPr>
        <w:t xml:space="preserve"> მლნ ლარით) </w:t>
      </w:r>
      <w:r w:rsidRPr="005C6FC8">
        <w:rPr>
          <w:rFonts w:ascii="Sylfaen" w:hAnsi="Sylfaen"/>
          <w:sz w:val="22"/>
          <w:szCs w:val="22"/>
          <w:lang w:val="ka-GE"/>
        </w:rPr>
        <w:t xml:space="preserve">და ნაწილდება საქართველოს საბიუჯეტო კოდექსით დადგენილი წესით. </w:t>
      </w:r>
    </w:p>
    <w:p w:rsidR="00141C5A" w:rsidRPr="005C6FC8" w:rsidRDefault="00141C5A" w:rsidP="00D41B5E">
      <w:pPr>
        <w:pStyle w:val="BodyText"/>
        <w:tabs>
          <w:tab w:val="left" w:pos="720"/>
          <w:tab w:val="left" w:pos="900"/>
          <w:tab w:val="left" w:pos="1620"/>
        </w:tabs>
        <w:spacing w:after="0"/>
        <w:ind w:left="720" w:right="-90"/>
        <w:jc w:val="both"/>
        <w:rPr>
          <w:rFonts w:ascii="Sylfaen" w:hAnsi="Sylfaen"/>
          <w:sz w:val="22"/>
          <w:szCs w:val="22"/>
          <w:lang w:val="en-US"/>
        </w:rPr>
      </w:pPr>
    </w:p>
    <w:p w:rsidR="00141C5A" w:rsidRDefault="00930707" w:rsidP="00D41B5E">
      <w:pPr>
        <w:pStyle w:val="BodyText"/>
        <w:tabs>
          <w:tab w:val="left" w:pos="720"/>
          <w:tab w:val="left" w:pos="900"/>
          <w:tab w:val="left" w:pos="1620"/>
        </w:tabs>
        <w:spacing w:after="0"/>
        <w:ind w:right="-90"/>
        <w:jc w:val="both"/>
        <w:rPr>
          <w:rFonts w:ascii="Sylfaen" w:hAnsi="Sylfaen"/>
          <w:sz w:val="22"/>
          <w:szCs w:val="22"/>
          <w:lang w:val="ka-GE"/>
        </w:rPr>
      </w:pPr>
      <w:r>
        <w:rPr>
          <w:rFonts w:ascii="Sylfaen" w:hAnsi="Sylfaen"/>
          <w:sz w:val="22"/>
          <w:szCs w:val="22"/>
          <w:lang w:val="ka-GE"/>
        </w:rPr>
        <w:t>დამატებული ღირებულების გადასახადის (</w:t>
      </w:r>
      <w:r w:rsidR="00141C5A" w:rsidRPr="005C6FC8">
        <w:rPr>
          <w:rFonts w:ascii="Sylfaen" w:hAnsi="Sylfaen"/>
          <w:sz w:val="22"/>
          <w:szCs w:val="22"/>
          <w:lang w:val="ka-GE"/>
        </w:rPr>
        <w:t>დღგ</w:t>
      </w:r>
      <w:r>
        <w:rPr>
          <w:rFonts w:ascii="Sylfaen" w:hAnsi="Sylfaen"/>
          <w:sz w:val="22"/>
          <w:szCs w:val="22"/>
          <w:lang w:val="ka-GE"/>
        </w:rPr>
        <w:t>)</w:t>
      </w:r>
      <w:r w:rsidR="00141C5A" w:rsidRPr="005C6FC8">
        <w:rPr>
          <w:rFonts w:ascii="Sylfaen" w:hAnsi="Sylfaen"/>
          <w:sz w:val="22"/>
          <w:szCs w:val="22"/>
          <w:lang w:val="ka-GE"/>
        </w:rPr>
        <w:t xml:space="preserve"> პროგნოზის განაწილების შედეგად მუნიციპალიტეტების მიერ მისაღები შემოსავლების განაწილება:</w:t>
      </w:r>
    </w:p>
    <w:p w:rsidR="00812A91" w:rsidRDefault="00812A9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12A91" w:rsidRDefault="00812A9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12A91" w:rsidRDefault="00812A9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326B1" w:rsidRDefault="008326B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326B1" w:rsidRDefault="008326B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326B1" w:rsidRDefault="008326B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326B1" w:rsidRDefault="008326B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326B1" w:rsidRDefault="008326B1" w:rsidP="009A32C1">
      <w:pPr>
        <w:pStyle w:val="BodyText"/>
        <w:tabs>
          <w:tab w:val="left" w:pos="720"/>
          <w:tab w:val="left" w:pos="900"/>
          <w:tab w:val="left" w:pos="1620"/>
        </w:tabs>
        <w:spacing w:after="0"/>
        <w:ind w:right="-90"/>
        <w:jc w:val="right"/>
        <w:rPr>
          <w:rFonts w:ascii="Sylfaen" w:hAnsi="Sylfaen"/>
          <w:sz w:val="20"/>
          <w:szCs w:val="22"/>
          <w:u w:val="single"/>
          <w:lang w:val="ka-GE"/>
        </w:rPr>
      </w:pPr>
    </w:p>
    <w:p w:rsidR="008F61B7" w:rsidRPr="0064280F" w:rsidRDefault="009A32C1" w:rsidP="009A32C1">
      <w:pPr>
        <w:pStyle w:val="BodyText"/>
        <w:tabs>
          <w:tab w:val="left" w:pos="720"/>
          <w:tab w:val="left" w:pos="900"/>
          <w:tab w:val="left" w:pos="1620"/>
        </w:tabs>
        <w:spacing w:after="0"/>
        <w:ind w:right="-90"/>
        <w:jc w:val="right"/>
        <w:rPr>
          <w:rFonts w:ascii="Sylfaen" w:hAnsi="Sylfaen"/>
          <w:i/>
          <w:sz w:val="16"/>
          <w:szCs w:val="16"/>
          <w:lang w:val="ka-GE"/>
        </w:rPr>
      </w:pPr>
      <w:r w:rsidRPr="0064280F">
        <w:rPr>
          <w:rFonts w:ascii="Sylfaen" w:hAnsi="Sylfaen"/>
          <w:i/>
          <w:sz w:val="16"/>
          <w:szCs w:val="16"/>
          <w:lang w:val="ka-GE"/>
        </w:rPr>
        <w:t>ათასი ლარი</w:t>
      </w:r>
    </w:p>
    <w:p w:rsidR="00812A91" w:rsidRPr="0064280F" w:rsidRDefault="00812A91" w:rsidP="009A32C1">
      <w:pPr>
        <w:pStyle w:val="BodyText"/>
        <w:tabs>
          <w:tab w:val="left" w:pos="720"/>
          <w:tab w:val="left" w:pos="900"/>
          <w:tab w:val="left" w:pos="1620"/>
        </w:tabs>
        <w:spacing w:after="0"/>
        <w:ind w:right="-90"/>
        <w:jc w:val="right"/>
        <w:rPr>
          <w:rFonts w:ascii="Sylfaen" w:hAnsi="Sylfaen"/>
          <w:i/>
          <w:sz w:val="20"/>
          <w:szCs w:val="22"/>
          <w:u w:val="single"/>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435"/>
        <w:gridCol w:w="2435"/>
      </w:tblGrid>
      <w:tr w:rsidR="009A32C1" w:rsidRPr="009A32C1" w:rsidTr="0064280F">
        <w:trPr>
          <w:trHeight w:val="113"/>
          <w:tblHeader/>
        </w:trPr>
        <w:tc>
          <w:tcPr>
            <w:tcW w:w="2544" w:type="pct"/>
            <w:vMerge w:val="restart"/>
            <w:shd w:val="clear" w:color="auto" w:fill="auto"/>
            <w:vAlign w:val="center"/>
            <w:hideMark/>
          </w:tcPr>
          <w:p w:rsidR="009A32C1" w:rsidRPr="009A32C1" w:rsidRDefault="009A32C1">
            <w:pPr>
              <w:jc w:val="center"/>
              <w:rPr>
                <w:rFonts w:ascii="Sylfaen" w:hAnsi="Sylfaen" w:cs="Calibri"/>
                <w:b/>
                <w:bCs/>
                <w:sz w:val="18"/>
                <w:szCs w:val="22"/>
                <w:lang w:val="en-US" w:eastAsia="en-US"/>
              </w:rPr>
            </w:pPr>
            <w:r w:rsidRPr="009A32C1">
              <w:rPr>
                <w:rFonts w:ascii="Sylfaen" w:hAnsi="Sylfaen" w:cs="Calibri"/>
                <w:b/>
                <w:bCs/>
                <w:sz w:val="18"/>
                <w:szCs w:val="22"/>
              </w:rPr>
              <w:t>მუნიციპალიტეტების დასახელება</w:t>
            </w:r>
          </w:p>
        </w:tc>
        <w:tc>
          <w:tcPr>
            <w:tcW w:w="2456" w:type="pct"/>
            <w:gridSpan w:val="2"/>
            <w:shd w:val="clear" w:color="auto" w:fill="auto"/>
            <w:vAlign w:val="center"/>
            <w:hideMark/>
          </w:tcPr>
          <w:p w:rsidR="009A32C1" w:rsidRPr="009A32C1" w:rsidRDefault="009A32C1">
            <w:pPr>
              <w:jc w:val="center"/>
              <w:rPr>
                <w:rFonts w:ascii="Calibri" w:hAnsi="Calibri" w:cs="Calibri"/>
                <w:b/>
                <w:bCs/>
                <w:sz w:val="18"/>
                <w:szCs w:val="22"/>
              </w:rPr>
            </w:pPr>
            <w:r w:rsidRPr="009A32C1">
              <w:rPr>
                <w:rFonts w:ascii="Calibri" w:hAnsi="Calibri" w:cs="Calibri"/>
                <w:b/>
                <w:bCs/>
                <w:sz w:val="18"/>
                <w:szCs w:val="22"/>
              </w:rPr>
              <w:t xml:space="preserve"> </w:t>
            </w:r>
            <w:r w:rsidRPr="009A32C1">
              <w:rPr>
                <w:rFonts w:ascii="Sylfaen" w:hAnsi="Sylfaen" w:cs="Calibri"/>
                <w:b/>
                <w:bCs/>
                <w:sz w:val="18"/>
                <w:szCs w:val="22"/>
              </w:rPr>
              <w:t>დამატებული</w:t>
            </w:r>
            <w:r w:rsidRPr="009A32C1">
              <w:rPr>
                <w:rFonts w:ascii="Calibri" w:hAnsi="Calibri" w:cs="Calibri"/>
                <w:b/>
                <w:bCs/>
                <w:sz w:val="18"/>
                <w:szCs w:val="22"/>
              </w:rPr>
              <w:t xml:space="preserve"> </w:t>
            </w:r>
            <w:r w:rsidRPr="009A32C1">
              <w:rPr>
                <w:rFonts w:ascii="Sylfaen" w:hAnsi="Sylfaen" w:cs="Calibri"/>
                <w:b/>
                <w:bCs/>
                <w:sz w:val="18"/>
                <w:szCs w:val="22"/>
              </w:rPr>
              <w:t>ღირებულების</w:t>
            </w:r>
            <w:r w:rsidRPr="009A32C1">
              <w:rPr>
                <w:rFonts w:ascii="Calibri" w:hAnsi="Calibri" w:cs="Calibri"/>
                <w:b/>
                <w:bCs/>
                <w:sz w:val="18"/>
                <w:szCs w:val="22"/>
              </w:rPr>
              <w:t xml:space="preserve"> </w:t>
            </w:r>
            <w:r w:rsidRPr="009A32C1">
              <w:rPr>
                <w:rFonts w:ascii="Sylfaen" w:hAnsi="Sylfaen" w:cs="Calibri"/>
                <w:b/>
                <w:bCs/>
                <w:sz w:val="18"/>
                <w:szCs w:val="22"/>
              </w:rPr>
              <w:t>გადასახადის</w:t>
            </w:r>
            <w:r w:rsidRPr="009A32C1">
              <w:rPr>
                <w:rFonts w:ascii="Calibri" w:hAnsi="Calibri" w:cs="Calibri"/>
                <w:b/>
                <w:bCs/>
                <w:sz w:val="18"/>
                <w:szCs w:val="22"/>
              </w:rPr>
              <w:t xml:space="preserve"> </w:t>
            </w:r>
            <w:r w:rsidRPr="009A32C1">
              <w:rPr>
                <w:rFonts w:ascii="Sylfaen" w:hAnsi="Sylfaen" w:cs="Calibri"/>
                <w:b/>
                <w:bCs/>
                <w:sz w:val="18"/>
                <w:szCs w:val="22"/>
              </w:rPr>
              <w:t xml:space="preserve">განაწილება </w:t>
            </w:r>
          </w:p>
        </w:tc>
      </w:tr>
      <w:tr w:rsidR="009A32C1" w:rsidRPr="009A32C1" w:rsidTr="0064280F">
        <w:trPr>
          <w:trHeight w:val="113"/>
          <w:tblHeader/>
        </w:trPr>
        <w:tc>
          <w:tcPr>
            <w:tcW w:w="2544" w:type="pct"/>
            <w:vMerge/>
            <w:shd w:val="clear" w:color="auto" w:fill="auto"/>
            <w:vAlign w:val="center"/>
            <w:hideMark/>
          </w:tcPr>
          <w:p w:rsidR="009A32C1" w:rsidRPr="009A32C1" w:rsidRDefault="009A32C1">
            <w:pPr>
              <w:rPr>
                <w:rFonts w:ascii="Sylfaen" w:hAnsi="Sylfaen" w:cs="Calibri"/>
                <w:b/>
                <w:bCs/>
                <w:sz w:val="18"/>
                <w:szCs w:val="22"/>
              </w:rPr>
            </w:pPr>
          </w:p>
        </w:tc>
        <w:tc>
          <w:tcPr>
            <w:tcW w:w="1228" w:type="pct"/>
            <w:shd w:val="clear" w:color="auto" w:fill="auto"/>
            <w:vAlign w:val="center"/>
            <w:hideMark/>
          </w:tcPr>
          <w:p w:rsidR="009A32C1" w:rsidRPr="009A32C1" w:rsidRDefault="009A32C1">
            <w:pPr>
              <w:jc w:val="center"/>
              <w:rPr>
                <w:rFonts w:ascii="Sylfaen" w:hAnsi="Sylfaen" w:cs="Calibri"/>
                <w:b/>
                <w:bCs/>
                <w:sz w:val="18"/>
                <w:szCs w:val="22"/>
              </w:rPr>
            </w:pPr>
            <w:r w:rsidRPr="009A32C1">
              <w:rPr>
                <w:rFonts w:ascii="Sylfaen" w:hAnsi="Sylfaen" w:cs="Calibri"/>
                <w:b/>
                <w:bCs/>
                <w:sz w:val="18"/>
                <w:szCs w:val="22"/>
              </w:rPr>
              <w:t xml:space="preserve"> დღგ-ის 19%-ის განაწილება</w:t>
            </w:r>
          </w:p>
        </w:tc>
        <w:tc>
          <w:tcPr>
            <w:tcW w:w="1228" w:type="pct"/>
            <w:shd w:val="clear" w:color="auto" w:fill="auto"/>
            <w:vAlign w:val="center"/>
            <w:hideMark/>
          </w:tcPr>
          <w:p w:rsidR="009A32C1" w:rsidRPr="009A32C1" w:rsidRDefault="009A32C1">
            <w:pPr>
              <w:jc w:val="center"/>
              <w:rPr>
                <w:rFonts w:ascii="Sylfaen" w:hAnsi="Sylfaen" w:cs="Calibri"/>
                <w:b/>
                <w:bCs/>
                <w:sz w:val="18"/>
                <w:szCs w:val="22"/>
              </w:rPr>
            </w:pPr>
            <w:r w:rsidRPr="009A32C1">
              <w:rPr>
                <w:rFonts w:ascii="Sylfaen" w:hAnsi="Sylfaen" w:cs="Calibri"/>
                <w:b/>
                <w:bCs/>
                <w:sz w:val="18"/>
                <w:szCs w:val="22"/>
              </w:rPr>
              <w:t xml:space="preserve"> დღგ-ის საორიენტაციო მოცულობა</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ქალაქ თბილისის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43,25%</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547 869,4</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ქალაქ ბათუმის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3,72%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47 148,4</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ქობულეთის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1,34%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16 936,2</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ხელვაჩაურის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0,92%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11 669,8</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ქედის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0,88%</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11 122,6</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შუახევის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0,04%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455,1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ხულოს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0,31%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3 950,1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ახმეტის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0,95%</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11 987,9</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გურჯაანის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1,24%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15 671,3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დედოფლისწყაროს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0,20%</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2 520,9</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თელავის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1,42%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17 956,0</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ლაგოდეხის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1,04%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13 139,7</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საგარეჯოს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1,13%</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14 299,7</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სიღნაღის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6 861,4</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ყვარლის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0,59%</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7 456,5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ქალაქ ქუთაისის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3,48%</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44 063,1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ჭიათურის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1,08%</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13 641,6</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ტყიბულის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6 558,1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წყალტუბოს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1,13%</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14 346,3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ბაღდათის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0,56%</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7 075,3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ვანის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0,58%</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7 282,6</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ზესტაფონის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1,26%</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15 995,5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თერჯოლის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0,81%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10 232,1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სამტრედიის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1,01%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12 756,1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საჩხერის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1,21%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15 261,1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ხარაგაულის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6 858,1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ხონის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0,56%</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7 079,2</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ქალაქ ფოთის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0,49%</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6 186,3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ზუგდიდის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2,42%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30 621,4</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აბაშის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6 501,0</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მარტვილის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0,81%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10 202,5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მესტიის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0,48%</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6 091,4</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სენაკის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0,92%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11 631,1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ჩხოროწყუს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0,55%</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6 950,3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წალენჯიხის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0,63%</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8 016,1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ხობის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0,47%</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5 916,0</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გორის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3,39%</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42 945,6</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კასპის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0,82%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10 343,9</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ქარელის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1,05%</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13 344,7</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ხაშურის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1,32%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16 758,4</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ქალაქ რუსთავის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2,98%</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37 714,0</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ბოლნისის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0,13%</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1 592,8</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გარდაბნის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0,27%</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3 413,1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დმანისის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0,71%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8 990,5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თეთრიწყაროს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0,72%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9 089,3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მარნეულის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1,67%</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21 169,8</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წალკის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0,20%</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2 556,6</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ლანჩხუთის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0,74%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9 339,4</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ოზურგეთის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1,45%</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18 403,2</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ჩოხატაურის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0,43%</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5 500,5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ადიგენის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0,62%</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7 828,5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ასპინძის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0,10%</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1 206,0</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ახალქალაქის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0,09%</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1 183,2</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ახალციხის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1,24%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15 725,2</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ბორჯომის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0,14%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1 774,8</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ნინოწმინდის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0,40%</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5 075,7</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დუშეთის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0,69%</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8 780,5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თიანეთის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0,57%</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7 270,5</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მცხეთის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0,59%</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7 520,2</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ყაზბეგის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0,01%</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159,3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ამბროლაურის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0,66%</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8 378,1</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ლენტეხის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0,38%</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4 839,7</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ონის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0,44%</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5 613,8</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sz w:val="18"/>
                <w:szCs w:val="22"/>
              </w:rPr>
            </w:pPr>
            <w:r w:rsidRPr="009A32C1">
              <w:rPr>
                <w:rFonts w:ascii="Sylfaen" w:hAnsi="Sylfaen" w:cs="Calibri"/>
                <w:sz w:val="18"/>
                <w:szCs w:val="22"/>
              </w:rPr>
              <w:t>ცაგერის მუნიციპალიტეტი</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0,60%</w:t>
            </w:r>
          </w:p>
        </w:tc>
        <w:tc>
          <w:tcPr>
            <w:tcW w:w="1228" w:type="pct"/>
            <w:shd w:val="clear" w:color="auto" w:fill="auto"/>
            <w:noWrap/>
            <w:vAlign w:val="center"/>
            <w:hideMark/>
          </w:tcPr>
          <w:p w:rsidR="009A32C1" w:rsidRPr="009A32C1" w:rsidRDefault="009A32C1">
            <w:pPr>
              <w:jc w:val="center"/>
              <w:rPr>
                <w:rFonts w:ascii="Calibri" w:hAnsi="Calibri" w:cs="Calibri"/>
                <w:sz w:val="18"/>
                <w:szCs w:val="22"/>
              </w:rPr>
            </w:pPr>
            <w:r w:rsidRPr="009A32C1">
              <w:rPr>
                <w:rFonts w:ascii="Calibri" w:hAnsi="Calibri" w:cs="Calibri"/>
                <w:sz w:val="18"/>
                <w:szCs w:val="22"/>
              </w:rPr>
              <w:t>7 572,3</w:t>
            </w:r>
          </w:p>
        </w:tc>
      </w:tr>
      <w:tr w:rsidR="009A32C1" w:rsidRPr="009A32C1" w:rsidTr="0064280F">
        <w:trPr>
          <w:trHeight w:val="113"/>
        </w:trPr>
        <w:tc>
          <w:tcPr>
            <w:tcW w:w="2544" w:type="pct"/>
            <w:shd w:val="clear" w:color="auto" w:fill="auto"/>
            <w:vAlign w:val="center"/>
            <w:hideMark/>
          </w:tcPr>
          <w:p w:rsidR="009A32C1" w:rsidRPr="009A32C1" w:rsidRDefault="009A32C1">
            <w:pPr>
              <w:rPr>
                <w:rFonts w:ascii="Sylfaen" w:hAnsi="Sylfaen" w:cs="Calibri"/>
                <w:b/>
                <w:bCs/>
                <w:sz w:val="18"/>
                <w:szCs w:val="26"/>
              </w:rPr>
            </w:pPr>
            <w:r w:rsidRPr="009A32C1">
              <w:rPr>
                <w:rFonts w:ascii="Sylfaen" w:hAnsi="Sylfaen" w:cs="Calibri"/>
                <w:b/>
                <w:bCs/>
                <w:sz w:val="18"/>
                <w:szCs w:val="26"/>
              </w:rPr>
              <w:t>სულ ჯამი</w:t>
            </w:r>
          </w:p>
        </w:tc>
        <w:tc>
          <w:tcPr>
            <w:tcW w:w="1228" w:type="pct"/>
            <w:shd w:val="clear" w:color="auto" w:fill="auto"/>
            <w:noWrap/>
            <w:vAlign w:val="center"/>
            <w:hideMark/>
          </w:tcPr>
          <w:p w:rsidR="009A32C1" w:rsidRPr="009A32C1" w:rsidRDefault="009A32C1">
            <w:pPr>
              <w:jc w:val="center"/>
              <w:rPr>
                <w:rFonts w:ascii="Calibri" w:hAnsi="Calibri" w:cs="Calibri"/>
                <w:b/>
                <w:bCs/>
                <w:sz w:val="18"/>
                <w:szCs w:val="22"/>
              </w:rPr>
            </w:pPr>
            <w:r w:rsidRPr="009A32C1">
              <w:rPr>
                <w:rFonts w:ascii="Calibri" w:hAnsi="Calibri" w:cs="Calibri"/>
                <w:b/>
                <w:bCs/>
                <w:sz w:val="18"/>
                <w:szCs w:val="22"/>
              </w:rPr>
              <w:t>100%</w:t>
            </w:r>
          </w:p>
        </w:tc>
        <w:tc>
          <w:tcPr>
            <w:tcW w:w="1228" w:type="pct"/>
            <w:shd w:val="clear" w:color="auto" w:fill="auto"/>
            <w:noWrap/>
            <w:vAlign w:val="center"/>
            <w:hideMark/>
          </w:tcPr>
          <w:p w:rsidR="009A32C1" w:rsidRPr="009A32C1" w:rsidRDefault="009A32C1">
            <w:pPr>
              <w:jc w:val="center"/>
              <w:rPr>
                <w:rFonts w:ascii="Calibri" w:hAnsi="Calibri" w:cs="Calibri"/>
                <w:b/>
                <w:bCs/>
                <w:sz w:val="18"/>
                <w:szCs w:val="22"/>
              </w:rPr>
            </w:pPr>
            <w:r w:rsidRPr="009A32C1">
              <w:rPr>
                <w:rFonts w:ascii="Calibri" w:hAnsi="Calibri" w:cs="Calibri"/>
                <w:b/>
                <w:bCs/>
                <w:sz w:val="18"/>
                <w:szCs w:val="22"/>
              </w:rPr>
              <w:t>1 266 400,0</w:t>
            </w:r>
          </w:p>
        </w:tc>
      </w:tr>
    </w:tbl>
    <w:p w:rsidR="008F61B7" w:rsidRPr="009A32C1" w:rsidRDefault="008F61B7" w:rsidP="00D41B5E">
      <w:pPr>
        <w:pStyle w:val="BodyText"/>
        <w:tabs>
          <w:tab w:val="left" w:pos="720"/>
          <w:tab w:val="left" w:pos="900"/>
          <w:tab w:val="left" w:pos="1620"/>
        </w:tabs>
        <w:spacing w:after="0"/>
        <w:ind w:right="-90"/>
        <w:jc w:val="both"/>
        <w:rPr>
          <w:rFonts w:ascii="Sylfaen" w:hAnsi="Sylfaen"/>
          <w:sz w:val="22"/>
          <w:szCs w:val="22"/>
          <w:lang w:val="en-US"/>
        </w:rPr>
      </w:pPr>
    </w:p>
    <w:p w:rsidR="00A338C0"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noProof/>
          <w:sz w:val="22"/>
          <w:szCs w:val="22"/>
          <w:lang w:val="ka-GE"/>
        </w:rPr>
      </w:pPr>
      <w:r w:rsidRPr="0085312F">
        <w:rPr>
          <w:rFonts w:ascii="Sylfaen" w:hAnsi="Sylfaen" w:cs="Sylfaen"/>
          <w:b/>
          <w:noProof/>
          <w:sz w:val="22"/>
          <w:szCs w:val="22"/>
          <w:lang w:val="ka-GE"/>
        </w:rPr>
        <w:t xml:space="preserve">მხარჯავი დაწესებულებების მიხედვით სახელმწიფო ბიუჯეტის ასიგნებები შემდეგნაირად განისაზღვრება: </w:t>
      </w:r>
    </w:p>
    <w:p w:rsidR="0085312F" w:rsidRDefault="0085312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r w:rsidRPr="0085312F">
        <w:rPr>
          <w:rFonts w:ascii="Sylfaen" w:hAnsi="Sylfaen" w:cs="Sylfaen"/>
          <w:b/>
          <w:noProof/>
          <w:sz w:val="20"/>
          <w:szCs w:val="22"/>
          <w:lang w:val="ka-GE"/>
        </w:rPr>
        <w:t>/ათასი ლარი/</w:t>
      </w:r>
    </w:p>
    <w:tbl>
      <w:tblPr>
        <w:tblW w:w="5000" w:type="pct"/>
        <w:tblLook w:val="04A0" w:firstRow="1" w:lastRow="0" w:firstColumn="1" w:lastColumn="0" w:noHBand="0" w:noVBand="1"/>
      </w:tblPr>
      <w:tblGrid>
        <w:gridCol w:w="1528"/>
        <w:gridCol w:w="5956"/>
        <w:gridCol w:w="2429"/>
      </w:tblGrid>
      <w:tr w:rsidR="00640CFC" w:rsidRPr="00640CFC" w:rsidTr="00640CFC">
        <w:trPr>
          <w:trHeight w:val="113"/>
          <w:tblHeader/>
        </w:trPr>
        <w:tc>
          <w:tcPr>
            <w:tcW w:w="771" w:type="pct"/>
            <w:tcBorders>
              <w:top w:val="single" w:sz="4" w:space="0" w:color="4F81BD"/>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b/>
                <w:bCs/>
                <w:color w:val="000000"/>
                <w:sz w:val="18"/>
                <w:szCs w:val="20"/>
                <w:lang w:val="en-US" w:eastAsia="en-US"/>
              </w:rPr>
            </w:pPr>
            <w:r w:rsidRPr="00640CFC">
              <w:rPr>
                <w:rFonts w:ascii="Sylfaen" w:hAnsi="Sylfaen" w:cs="Calibri"/>
                <w:b/>
                <w:bCs/>
                <w:color w:val="000000"/>
                <w:sz w:val="18"/>
                <w:szCs w:val="20"/>
              </w:rPr>
              <w:t>პროგრამული კოდი</w:t>
            </w:r>
          </w:p>
        </w:tc>
        <w:tc>
          <w:tcPr>
            <w:tcW w:w="3004" w:type="pct"/>
            <w:tcBorders>
              <w:top w:val="single" w:sz="4" w:space="0" w:color="4F81BD"/>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b/>
                <w:bCs/>
                <w:color w:val="000000"/>
                <w:sz w:val="18"/>
                <w:szCs w:val="20"/>
              </w:rPr>
            </w:pPr>
            <w:r w:rsidRPr="00640CFC">
              <w:rPr>
                <w:rFonts w:ascii="Sylfaen" w:hAnsi="Sylfaen" w:cs="Calibri"/>
                <w:b/>
                <w:bCs/>
                <w:color w:val="000000"/>
                <w:sz w:val="18"/>
                <w:szCs w:val="20"/>
              </w:rPr>
              <w:t>დასახელება</w:t>
            </w:r>
          </w:p>
        </w:tc>
        <w:tc>
          <w:tcPr>
            <w:tcW w:w="1225" w:type="pct"/>
            <w:tcBorders>
              <w:top w:val="single" w:sz="4" w:space="0" w:color="4F81BD"/>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b/>
                <w:bCs/>
                <w:color w:val="000000"/>
                <w:sz w:val="18"/>
                <w:szCs w:val="20"/>
              </w:rPr>
            </w:pPr>
            <w:r w:rsidRPr="00640CFC">
              <w:rPr>
                <w:rFonts w:ascii="Sylfaen" w:hAnsi="Sylfaen" w:cs="Calibri"/>
                <w:b/>
                <w:bCs/>
                <w:color w:val="000000"/>
                <w:sz w:val="18"/>
                <w:szCs w:val="20"/>
              </w:rPr>
              <w:t>2022 წლის პროექტი</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b/>
                <w:bCs/>
                <w:color w:val="000000"/>
                <w:sz w:val="18"/>
                <w:szCs w:val="20"/>
              </w:rPr>
            </w:pPr>
            <w:r w:rsidRPr="00640CFC">
              <w:rPr>
                <w:rFonts w:ascii="Sylfaen" w:hAnsi="Sylfaen" w:cs="Calibri"/>
                <w:b/>
                <w:bCs/>
                <w:color w:val="000000"/>
                <w:sz w:val="18"/>
                <w:szCs w:val="20"/>
              </w:rPr>
              <w:t> </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b/>
                <w:bCs/>
                <w:color w:val="000000"/>
                <w:sz w:val="18"/>
                <w:szCs w:val="20"/>
              </w:rPr>
            </w:pPr>
            <w:r w:rsidRPr="00640CFC">
              <w:rPr>
                <w:rFonts w:ascii="Sylfaen" w:hAnsi="Sylfaen" w:cs="Calibri"/>
                <w:b/>
                <w:bCs/>
                <w:color w:val="000000"/>
                <w:sz w:val="18"/>
                <w:szCs w:val="20"/>
              </w:rPr>
              <w:t>სულ ჯამი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b/>
                <w:bCs/>
                <w:color w:val="000000"/>
                <w:sz w:val="18"/>
                <w:szCs w:val="20"/>
              </w:rPr>
            </w:pPr>
            <w:r w:rsidRPr="00640CFC">
              <w:rPr>
                <w:rFonts w:ascii="Calibri" w:hAnsi="Calibri" w:cs="Calibri"/>
                <w:b/>
                <w:bCs/>
                <w:color w:val="000000"/>
                <w:sz w:val="18"/>
                <w:szCs w:val="20"/>
              </w:rPr>
              <w:t>19 171 069,0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000000" w:fill="BDD7EE"/>
            <w:vAlign w:val="center"/>
            <w:hideMark/>
          </w:tcPr>
          <w:p w:rsidR="00640CFC" w:rsidRPr="00640CFC" w:rsidRDefault="00640CFC">
            <w:pPr>
              <w:jc w:val="center"/>
              <w:rPr>
                <w:rFonts w:ascii="Sylfaen" w:hAnsi="Sylfaen" w:cs="Calibri"/>
                <w:b/>
                <w:bCs/>
                <w:color w:val="000000"/>
                <w:sz w:val="18"/>
                <w:szCs w:val="20"/>
              </w:rPr>
            </w:pPr>
            <w:r w:rsidRPr="00640CFC">
              <w:rPr>
                <w:rFonts w:ascii="Sylfaen" w:hAnsi="Sylfaen" w:cs="Calibri"/>
                <w:b/>
                <w:bCs/>
                <w:color w:val="000000"/>
                <w:sz w:val="18"/>
                <w:szCs w:val="20"/>
              </w:rPr>
              <w:t> </w:t>
            </w:r>
          </w:p>
        </w:tc>
        <w:tc>
          <w:tcPr>
            <w:tcW w:w="3004" w:type="pct"/>
            <w:tcBorders>
              <w:top w:val="nil"/>
              <w:left w:val="nil"/>
              <w:bottom w:val="single" w:sz="4" w:space="0" w:color="4F81BD"/>
              <w:right w:val="single" w:sz="4" w:space="0" w:color="4F81BD"/>
            </w:tcBorders>
            <w:shd w:val="clear" w:color="000000" w:fill="BDD7EE"/>
            <w:vAlign w:val="center"/>
            <w:hideMark/>
          </w:tcPr>
          <w:p w:rsidR="00640CFC" w:rsidRPr="00640CFC" w:rsidRDefault="00640CFC">
            <w:pPr>
              <w:rPr>
                <w:rFonts w:ascii="Sylfaen" w:hAnsi="Sylfaen" w:cs="Calibri"/>
                <w:b/>
                <w:bCs/>
                <w:color w:val="000000"/>
                <w:sz w:val="18"/>
                <w:szCs w:val="20"/>
              </w:rPr>
            </w:pPr>
            <w:r w:rsidRPr="00640CFC">
              <w:rPr>
                <w:rFonts w:ascii="Sylfaen" w:hAnsi="Sylfaen" w:cs="Calibri"/>
                <w:b/>
                <w:bCs/>
                <w:color w:val="000000"/>
                <w:sz w:val="18"/>
                <w:szCs w:val="20"/>
              </w:rPr>
              <w:t>სამინისტროები</w:t>
            </w:r>
          </w:p>
        </w:tc>
        <w:tc>
          <w:tcPr>
            <w:tcW w:w="1225" w:type="pct"/>
            <w:tcBorders>
              <w:top w:val="nil"/>
              <w:left w:val="nil"/>
              <w:bottom w:val="single" w:sz="4" w:space="0" w:color="4F81BD"/>
              <w:right w:val="single" w:sz="4" w:space="0" w:color="4F81BD"/>
            </w:tcBorders>
            <w:shd w:val="clear" w:color="000000" w:fill="BDD7EE"/>
            <w:vAlign w:val="center"/>
            <w:hideMark/>
          </w:tcPr>
          <w:p w:rsidR="00640CFC" w:rsidRPr="00640CFC" w:rsidRDefault="00640CFC">
            <w:pPr>
              <w:jc w:val="center"/>
              <w:rPr>
                <w:rFonts w:ascii="Calibri" w:hAnsi="Calibri" w:cs="Calibri"/>
                <w:b/>
                <w:bCs/>
                <w:color w:val="000000"/>
                <w:sz w:val="18"/>
                <w:szCs w:val="20"/>
              </w:rPr>
            </w:pPr>
            <w:r w:rsidRPr="00640CFC">
              <w:rPr>
                <w:rFonts w:ascii="Calibri" w:hAnsi="Calibri" w:cs="Calibri"/>
                <w:b/>
                <w:bCs/>
                <w:color w:val="000000"/>
                <w:sz w:val="18"/>
                <w:szCs w:val="20"/>
              </w:rPr>
              <w:t>14 953 554,0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22 00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3 130,0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23 00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ფინანსთა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105 404,8</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24 00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ეკონომიკისა და მდგრადი განვითარების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932 404,9</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25 00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რეგიონული განვითარებისა და ინფრასტრუქტურის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2 895 025,0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26 00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იუსტიციის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310 568,4</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27 00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6 027 275,8</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28 00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საგარეო საქმეთა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176 603,6</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29 00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თავდაცვის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1 002 431,4</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30 00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შინაგან საქმეთა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865 000,0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31 00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გარემოს დაცვისა და სოფლის მეურნეობის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593 071,4</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32 00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განათლებისა და მეცნიერების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1 684 835,9</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33 00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კულტურის, სპორტისა და ახალგაზრდობის სამინისტრო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357 802,8</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000000" w:fill="BDD7EE"/>
            <w:vAlign w:val="center"/>
            <w:hideMark/>
          </w:tcPr>
          <w:p w:rsidR="00640CFC" w:rsidRPr="00640CFC" w:rsidRDefault="00640CFC">
            <w:pPr>
              <w:jc w:val="center"/>
              <w:rPr>
                <w:rFonts w:ascii="Sylfaen" w:hAnsi="Sylfaen" w:cs="Calibri"/>
                <w:b/>
                <w:bCs/>
                <w:color w:val="000000"/>
                <w:sz w:val="18"/>
                <w:szCs w:val="20"/>
              </w:rPr>
            </w:pPr>
            <w:r w:rsidRPr="00640CFC">
              <w:rPr>
                <w:rFonts w:ascii="Sylfaen" w:hAnsi="Sylfaen" w:cs="Calibri"/>
                <w:b/>
                <w:bCs/>
                <w:color w:val="000000"/>
                <w:sz w:val="18"/>
                <w:szCs w:val="20"/>
              </w:rPr>
              <w:t> </w:t>
            </w:r>
          </w:p>
        </w:tc>
        <w:tc>
          <w:tcPr>
            <w:tcW w:w="3004" w:type="pct"/>
            <w:tcBorders>
              <w:top w:val="nil"/>
              <w:left w:val="nil"/>
              <w:bottom w:val="single" w:sz="4" w:space="0" w:color="4F81BD"/>
              <w:right w:val="single" w:sz="4" w:space="0" w:color="4F81BD"/>
            </w:tcBorders>
            <w:shd w:val="clear" w:color="000000" w:fill="BDD7EE"/>
            <w:vAlign w:val="center"/>
            <w:hideMark/>
          </w:tcPr>
          <w:p w:rsidR="00640CFC" w:rsidRPr="00640CFC" w:rsidRDefault="00640CFC">
            <w:pPr>
              <w:rPr>
                <w:rFonts w:ascii="Sylfaen" w:hAnsi="Sylfaen" w:cs="Calibri"/>
                <w:b/>
                <w:bCs/>
                <w:color w:val="000000"/>
                <w:sz w:val="18"/>
                <w:szCs w:val="20"/>
              </w:rPr>
            </w:pPr>
            <w:r w:rsidRPr="00640CFC">
              <w:rPr>
                <w:rFonts w:ascii="Sylfaen" w:hAnsi="Sylfaen" w:cs="Calibri"/>
                <w:b/>
                <w:bCs/>
                <w:color w:val="000000"/>
                <w:sz w:val="18"/>
                <w:szCs w:val="20"/>
              </w:rPr>
              <w:t>სხვა უწყებები</w:t>
            </w:r>
          </w:p>
        </w:tc>
        <w:tc>
          <w:tcPr>
            <w:tcW w:w="1225" w:type="pct"/>
            <w:tcBorders>
              <w:top w:val="nil"/>
              <w:left w:val="nil"/>
              <w:bottom w:val="single" w:sz="4" w:space="0" w:color="4F81BD"/>
              <w:right w:val="single" w:sz="4" w:space="0" w:color="4F81BD"/>
            </w:tcBorders>
            <w:shd w:val="clear" w:color="000000" w:fill="BDD7EE"/>
            <w:vAlign w:val="center"/>
            <w:hideMark/>
          </w:tcPr>
          <w:p w:rsidR="00640CFC" w:rsidRPr="00640CFC" w:rsidRDefault="00640CFC">
            <w:pPr>
              <w:jc w:val="center"/>
              <w:rPr>
                <w:rFonts w:ascii="Calibri" w:hAnsi="Calibri" w:cs="Calibri"/>
                <w:b/>
                <w:bCs/>
                <w:color w:val="000000"/>
                <w:sz w:val="18"/>
                <w:szCs w:val="20"/>
              </w:rPr>
            </w:pPr>
            <w:r w:rsidRPr="00640CFC">
              <w:rPr>
                <w:rFonts w:ascii="Calibri" w:hAnsi="Calibri" w:cs="Calibri"/>
                <w:b/>
                <w:bCs/>
                <w:color w:val="000000"/>
                <w:sz w:val="18"/>
                <w:szCs w:val="20"/>
              </w:rPr>
              <w:t>752 865,0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01 00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პარლამენტი და მასთან არსებული ორგანიზაციები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68 035,9</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02 00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პრეზიდენტის ადმინისტრაცია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8 792,4</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03 00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ბიზნესომბუდსმენის აპარატი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752,9</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04 00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მთავრობის ადმინისტრაცია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19 220,0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05 00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აუდიტის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18 491,3</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06 00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ცენტრალური საარჩევნო კომისია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31 489,1</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07 00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საკონსტიტუციო სასამართლო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4 950,0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08 00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უზენაესი სასამართლო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14 350,0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09 00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საერთო სასამართლოები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99 120,0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10 00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იუსტიციის უმაღლესი საბჭო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6 840,0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11 00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972,3</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12 00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812,7</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13 00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909,2</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14 00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864,7</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15 00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812,4</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16 00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794,2</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17 00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760,7</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18 00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1 001,8</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19 00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765,2</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20 00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სახელმწიფო უსაფრთხოების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148 700,0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21 00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პროკურატურა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47 870,0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34 00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დაზვერვის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15 400,0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35 00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საჯარო სამსახურის ბიურო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1 705,0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36 00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იურიდიული დახმარების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8 170,5</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37 00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ვეტერანების საქმეთა სახელმწიფო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9 495,0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38 00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საქართველოს ფინანსური მონიტორინგის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2 292,0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39 00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ა(ა)იპ - საქართველოს სოლიდარობის ფონდი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278,6</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40 00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სახელმწიფო დაცვის სპეციალური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67 188,5</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41 00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სახალხო დამცველის აპარატი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8 869,0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42 00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საზოგადოებრივი მაუწყებელი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82 180,0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43 00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საქართველოს კონკურენციის ეროვნული სააგენტო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3 430,0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44 00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2 636,0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45 00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საპატრიარქო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25 000,0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46 00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ლევან სამხარაულის სახელობის სასამართლო ექსპერტიზის ეროვნული ბიურო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10 000,0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47 00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საქართველოს სტატისტიკის ეროვნული სამსახური – საქსტატი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12 968,0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48 00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საქართველოს მეცნიერებათა ეროვნული აკადემია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4 434,0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49 00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სავაჭრო-სამრეწველო პალატა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1 602,0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50 00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რელიგიის საკითხთა სახელმწიფო სააგენტო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5 388,8</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51 00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სახელმწიფო ინსპექტორის სამსახური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11 300,0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52 00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სახელმწიფო ენის დეპარტამენტი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543,8</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53 00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სსიპ - საჯარო  და  კერძო თანამშრომლობის სააგენტო</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269,0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54 00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ეროვნული უსაფრთხოების საბჭოს აპარატი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3 410,0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000000" w:fill="BDD7EE"/>
            <w:vAlign w:val="center"/>
            <w:hideMark/>
          </w:tcPr>
          <w:p w:rsidR="00640CFC" w:rsidRPr="00640CFC" w:rsidRDefault="00640CFC">
            <w:pPr>
              <w:jc w:val="center"/>
              <w:rPr>
                <w:rFonts w:ascii="Sylfaen" w:hAnsi="Sylfaen" w:cs="Calibri"/>
                <w:b/>
                <w:bCs/>
                <w:color w:val="000000"/>
                <w:sz w:val="18"/>
                <w:szCs w:val="20"/>
              </w:rPr>
            </w:pPr>
            <w:r w:rsidRPr="00640CFC">
              <w:rPr>
                <w:rFonts w:ascii="Sylfaen" w:hAnsi="Sylfaen" w:cs="Calibri"/>
                <w:b/>
                <w:bCs/>
                <w:color w:val="000000"/>
                <w:sz w:val="18"/>
                <w:szCs w:val="20"/>
              </w:rPr>
              <w:t>55 00</w:t>
            </w:r>
          </w:p>
        </w:tc>
        <w:tc>
          <w:tcPr>
            <w:tcW w:w="3004" w:type="pct"/>
            <w:tcBorders>
              <w:top w:val="nil"/>
              <w:left w:val="nil"/>
              <w:bottom w:val="single" w:sz="4" w:space="0" w:color="4F81BD"/>
              <w:right w:val="single" w:sz="4" w:space="0" w:color="4F81BD"/>
            </w:tcBorders>
            <w:shd w:val="clear" w:color="000000" w:fill="BDD7EE"/>
            <w:vAlign w:val="center"/>
            <w:hideMark/>
          </w:tcPr>
          <w:p w:rsidR="00640CFC" w:rsidRPr="00640CFC" w:rsidRDefault="00640CFC">
            <w:pPr>
              <w:rPr>
                <w:rFonts w:ascii="Sylfaen" w:hAnsi="Sylfaen" w:cs="Calibri"/>
                <w:b/>
                <w:bCs/>
                <w:color w:val="000000"/>
                <w:sz w:val="18"/>
                <w:szCs w:val="20"/>
              </w:rPr>
            </w:pPr>
            <w:r w:rsidRPr="00640CFC">
              <w:rPr>
                <w:rFonts w:ascii="Sylfaen" w:hAnsi="Sylfaen" w:cs="Calibri"/>
                <w:b/>
                <w:bCs/>
                <w:color w:val="000000"/>
                <w:sz w:val="18"/>
                <w:szCs w:val="20"/>
              </w:rPr>
              <w:t>საერთო-სახელმწიფოებრივი მნიშვნელობის გადასახდელები</w:t>
            </w:r>
          </w:p>
        </w:tc>
        <w:tc>
          <w:tcPr>
            <w:tcW w:w="1225" w:type="pct"/>
            <w:tcBorders>
              <w:top w:val="nil"/>
              <w:left w:val="nil"/>
              <w:bottom w:val="single" w:sz="4" w:space="0" w:color="4F81BD"/>
              <w:right w:val="single" w:sz="4" w:space="0" w:color="4F81BD"/>
            </w:tcBorders>
            <w:shd w:val="clear" w:color="000000" w:fill="BDD7EE"/>
            <w:vAlign w:val="center"/>
            <w:hideMark/>
          </w:tcPr>
          <w:p w:rsidR="00640CFC" w:rsidRPr="00640CFC" w:rsidRDefault="00640CFC">
            <w:pPr>
              <w:jc w:val="center"/>
              <w:rPr>
                <w:rFonts w:ascii="Calibri" w:hAnsi="Calibri" w:cs="Calibri"/>
                <w:b/>
                <w:bCs/>
                <w:color w:val="000000"/>
                <w:sz w:val="18"/>
                <w:szCs w:val="20"/>
              </w:rPr>
            </w:pPr>
            <w:r w:rsidRPr="00640CFC">
              <w:rPr>
                <w:rFonts w:ascii="Calibri" w:hAnsi="Calibri" w:cs="Calibri"/>
                <w:b/>
                <w:bCs/>
                <w:color w:val="000000"/>
                <w:sz w:val="18"/>
                <w:szCs w:val="20"/>
              </w:rPr>
              <w:t>3 464 650,0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55 01</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საგარეო სახელმწიფო ვალდებულებების მომსახურება და დაფარვა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1 430 000,0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55 02</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საშინაო სახელმწიფო ვალდებულებების მომსახურება და დაფარვა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565 000,0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55 03</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საერთაშორისო საფინანსო ორგანიზაციებთან თანამშრომლობიდან გამომდინარე ვალდებულებები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2 800,0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55 04</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ავტონომიური რესპუბლიკებისა და მუნიციპალიტეტებისთვის გადასაცემი ტრანსფერები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277 000,0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55 05</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მთავრობის სარეზერვო ფონდი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55 000,0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55 06</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50 000,0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55 07</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რეგიონებში განსახორციელებელი პროექტების ფონდი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300 000,0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55 08</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მაღალმთიანი დასახლებების განვითარების ფონდი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20 000,0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55 09</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55 10</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750,0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55 11</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დაგროვებითი საპენსიო სქემის თანადაფინანსება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260 000,0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55 12</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10 000,0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55 13</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დონორების მიერ დაფინანსებული საერთო-სახელმწიფოებრივი გადასახდელები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323 900,0</w:t>
            </w:r>
          </w:p>
        </w:tc>
      </w:tr>
      <w:tr w:rsidR="00640CFC" w:rsidRPr="00640CFC" w:rsidTr="00640CFC">
        <w:trPr>
          <w:trHeight w:val="113"/>
        </w:trPr>
        <w:tc>
          <w:tcPr>
            <w:tcW w:w="771" w:type="pct"/>
            <w:tcBorders>
              <w:top w:val="nil"/>
              <w:left w:val="single" w:sz="4" w:space="0" w:color="4F81BD"/>
              <w:bottom w:val="single" w:sz="4" w:space="0" w:color="4F81BD"/>
              <w:right w:val="single" w:sz="4" w:space="0" w:color="4F81BD"/>
            </w:tcBorders>
            <w:shd w:val="clear" w:color="auto" w:fill="auto"/>
            <w:vAlign w:val="center"/>
            <w:hideMark/>
          </w:tcPr>
          <w:p w:rsidR="00640CFC" w:rsidRPr="00640CFC" w:rsidRDefault="00640CFC">
            <w:pPr>
              <w:jc w:val="center"/>
              <w:rPr>
                <w:rFonts w:ascii="Sylfaen" w:hAnsi="Sylfaen" w:cs="Calibri"/>
                <w:color w:val="000000"/>
                <w:sz w:val="18"/>
                <w:szCs w:val="20"/>
              </w:rPr>
            </w:pPr>
            <w:r w:rsidRPr="00640CFC">
              <w:rPr>
                <w:rFonts w:ascii="Sylfaen" w:hAnsi="Sylfaen" w:cs="Calibri"/>
                <w:color w:val="000000"/>
                <w:sz w:val="18"/>
                <w:szCs w:val="20"/>
              </w:rPr>
              <w:t>55 14</w:t>
            </w:r>
          </w:p>
        </w:tc>
        <w:tc>
          <w:tcPr>
            <w:tcW w:w="3004"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rPr>
                <w:rFonts w:ascii="Sylfaen" w:hAnsi="Sylfaen" w:cs="Calibri"/>
                <w:color w:val="000000"/>
                <w:sz w:val="18"/>
                <w:szCs w:val="20"/>
              </w:rPr>
            </w:pPr>
            <w:r w:rsidRPr="00640CFC">
              <w:rPr>
                <w:rFonts w:ascii="Sylfaen" w:hAnsi="Sylfaen" w:cs="Calibri"/>
                <w:color w:val="000000"/>
                <w:sz w:val="18"/>
                <w:szCs w:val="20"/>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1225" w:type="pct"/>
            <w:tcBorders>
              <w:top w:val="nil"/>
              <w:left w:val="nil"/>
              <w:bottom w:val="single" w:sz="4" w:space="0" w:color="4F81BD"/>
              <w:right w:val="single" w:sz="4" w:space="0" w:color="4F81BD"/>
            </w:tcBorders>
            <w:shd w:val="clear" w:color="auto" w:fill="auto"/>
            <w:vAlign w:val="center"/>
            <w:hideMark/>
          </w:tcPr>
          <w:p w:rsidR="00640CFC" w:rsidRPr="00640CFC" w:rsidRDefault="00640CFC">
            <w:pPr>
              <w:jc w:val="center"/>
              <w:rPr>
                <w:rFonts w:ascii="Calibri" w:hAnsi="Calibri" w:cs="Calibri"/>
                <w:color w:val="000000"/>
                <w:sz w:val="18"/>
                <w:szCs w:val="20"/>
              </w:rPr>
            </w:pPr>
            <w:r w:rsidRPr="00640CFC">
              <w:rPr>
                <w:rFonts w:ascii="Calibri" w:hAnsi="Calibri" w:cs="Calibri"/>
                <w:color w:val="000000"/>
                <w:sz w:val="18"/>
                <w:szCs w:val="20"/>
              </w:rPr>
              <w:t>170 000,0</w:t>
            </w:r>
          </w:p>
        </w:tc>
      </w:tr>
    </w:tbl>
    <w:p w:rsidR="00BC1122" w:rsidRDefault="00BC112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p>
    <w:p w:rsidR="00BC1122" w:rsidRDefault="00BC112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cs="Sylfaen"/>
          <w:b/>
          <w:noProof/>
          <w:sz w:val="20"/>
          <w:szCs w:val="22"/>
          <w:lang w:val="ka-GE"/>
        </w:rPr>
      </w:pPr>
    </w:p>
    <w:p w:rsidR="00DE5A4B" w:rsidRPr="00F76C2D" w:rsidRDefault="00DE5A4B" w:rsidP="00D41B5E">
      <w:pPr>
        <w:pStyle w:val="BodyText"/>
        <w:tabs>
          <w:tab w:val="left" w:pos="900"/>
          <w:tab w:val="left" w:pos="1620"/>
        </w:tabs>
        <w:spacing w:after="0"/>
        <w:ind w:right="-90"/>
        <w:jc w:val="both"/>
        <w:rPr>
          <w:rFonts w:ascii="Sylfaen" w:eastAsia="Sylfaen" w:hAnsi="Sylfaen" w:cs="Sylfaen"/>
          <w:b/>
          <w:sz w:val="22"/>
          <w:szCs w:val="22"/>
        </w:rPr>
      </w:pPr>
      <w:r w:rsidRPr="00F76C2D">
        <w:rPr>
          <w:rFonts w:ascii="Sylfaen" w:eastAsia="Sylfaen" w:hAnsi="Sylfaen" w:cs="Sylfaen"/>
          <w:b/>
          <w:sz w:val="22"/>
          <w:szCs w:val="22"/>
        </w:rPr>
        <w:t>საქართველოს სახელმწიფო ბიუჯეტის ხარჯებისა და არაფინანსური აქტივების ზრდა</w:t>
      </w:r>
      <w:r w:rsidRPr="00F76C2D">
        <w:rPr>
          <w:rFonts w:ascii="Sylfaen" w:eastAsia="Sylfaen" w:hAnsi="Sylfaen" w:cs="Sylfaen"/>
          <w:b/>
          <w:sz w:val="22"/>
          <w:szCs w:val="22"/>
          <w:lang w:val="ka-GE"/>
        </w:rPr>
        <w:t xml:space="preserve"> </w:t>
      </w:r>
      <w:r w:rsidRPr="00F76C2D">
        <w:rPr>
          <w:rFonts w:ascii="Sylfaen" w:eastAsia="Sylfaen" w:hAnsi="Sylfaen" w:cs="Sylfaen"/>
          <w:b/>
          <w:sz w:val="22"/>
          <w:szCs w:val="22"/>
        </w:rPr>
        <w:t>ფუნქციონალურ ჭრილში</w:t>
      </w:r>
    </w:p>
    <w:p w:rsidR="00B36E93" w:rsidRPr="00B36E93" w:rsidRDefault="00DE5A4B" w:rsidP="00146838">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საერთო დანიშნულების სახელმწიფო მომსახურება</w:t>
      </w:r>
      <w:r w:rsidRPr="00B36E93">
        <w:rPr>
          <w:rFonts w:ascii="Sylfaen" w:eastAsia="Sylfaen" w:hAnsi="Sylfaen" w:cs="Sylfaen"/>
          <w:i/>
          <w:sz w:val="22"/>
          <w:szCs w:val="22"/>
          <w:lang w:val="ka-GE"/>
        </w:rPr>
        <w:t xml:space="preserve"> - </w:t>
      </w:r>
      <w:r w:rsidR="002D0158" w:rsidRPr="00B36E93">
        <w:rPr>
          <w:rFonts w:ascii="Sylfaen" w:eastAsia="Sylfaen" w:hAnsi="Sylfaen" w:cs="Sylfaen"/>
          <w:i/>
          <w:sz w:val="22"/>
          <w:szCs w:val="22"/>
          <w:lang w:val="en-US"/>
        </w:rPr>
        <w:t xml:space="preserve">2 </w:t>
      </w:r>
      <w:r w:rsidR="0048615E">
        <w:rPr>
          <w:rFonts w:ascii="Sylfaen" w:eastAsia="Sylfaen" w:hAnsi="Sylfaen" w:cs="Sylfaen"/>
          <w:i/>
          <w:sz w:val="22"/>
          <w:szCs w:val="22"/>
          <w:lang w:val="en-US"/>
        </w:rPr>
        <w:t>1</w:t>
      </w:r>
      <w:r w:rsidR="002F502B">
        <w:rPr>
          <w:rFonts w:ascii="Sylfaen" w:eastAsia="Sylfaen" w:hAnsi="Sylfaen" w:cs="Sylfaen"/>
          <w:i/>
          <w:sz w:val="22"/>
          <w:szCs w:val="22"/>
          <w:lang w:val="ka-GE"/>
        </w:rPr>
        <w:t>86</w:t>
      </w:r>
      <w:r w:rsidRPr="00B36E93">
        <w:rPr>
          <w:rFonts w:ascii="Sylfaen" w:eastAsia="Sylfaen" w:hAnsi="Sylfaen" w:cs="Sylfaen"/>
          <w:i/>
          <w:sz w:val="22"/>
          <w:szCs w:val="22"/>
          <w:lang w:val="ka-GE"/>
        </w:rPr>
        <w:t>.</w:t>
      </w:r>
      <w:r w:rsidR="002F502B">
        <w:rPr>
          <w:rFonts w:ascii="Sylfaen" w:eastAsia="Sylfaen" w:hAnsi="Sylfaen" w:cs="Sylfaen"/>
          <w:i/>
          <w:sz w:val="22"/>
          <w:szCs w:val="22"/>
          <w:lang w:val="ka-GE"/>
        </w:rPr>
        <w:t>7</w:t>
      </w:r>
      <w:r w:rsidRPr="00B36E93">
        <w:rPr>
          <w:rFonts w:ascii="Sylfaen" w:eastAsia="Sylfaen" w:hAnsi="Sylfaen" w:cs="Sylfaen"/>
          <w:i/>
          <w:sz w:val="22"/>
          <w:szCs w:val="22"/>
          <w:lang w:val="ka-GE"/>
        </w:rPr>
        <w:t xml:space="preserve"> მლნ ლარი</w:t>
      </w:r>
      <w:r w:rsidR="00B36E93">
        <w:rPr>
          <w:rFonts w:ascii="Sylfaen" w:eastAsia="Sylfaen" w:hAnsi="Sylfaen" w:cs="Sylfaen"/>
          <w:i/>
          <w:sz w:val="22"/>
          <w:szCs w:val="22"/>
          <w:lang w:val="ka-GE"/>
        </w:rPr>
        <w:t>;</w:t>
      </w:r>
    </w:p>
    <w:p w:rsidR="00DE5A4B" w:rsidRPr="00B36E93" w:rsidRDefault="00DE5A4B" w:rsidP="00146838">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B36E93">
        <w:rPr>
          <w:rFonts w:ascii="Sylfaen" w:eastAsia="Sylfaen" w:hAnsi="Sylfaen" w:cs="Sylfaen"/>
          <w:i/>
          <w:sz w:val="22"/>
          <w:szCs w:val="22"/>
        </w:rPr>
        <w:t xml:space="preserve">თავდაცვა - </w:t>
      </w:r>
      <w:r w:rsidR="0048615E">
        <w:rPr>
          <w:rFonts w:ascii="Sylfaen" w:eastAsia="Sylfaen" w:hAnsi="Sylfaen" w:cs="Sylfaen"/>
          <w:i/>
          <w:sz w:val="22"/>
          <w:szCs w:val="22"/>
          <w:lang w:val="ka-GE"/>
        </w:rPr>
        <w:t>1 0</w:t>
      </w:r>
      <w:r w:rsidR="002F502B">
        <w:rPr>
          <w:rFonts w:ascii="Sylfaen" w:eastAsia="Sylfaen" w:hAnsi="Sylfaen" w:cs="Sylfaen"/>
          <w:i/>
          <w:sz w:val="22"/>
          <w:szCs w:val="22"/>
          <w:lang w:val="ka-GE"/>
        </w:rPr>
        <w:t>5</w:t>
      </w:r>
      <w:r w:rsidR="0048615E">
        <w:rPr>
          <w:rFonts w:ascii="Sylfaen" w:eastAsia="Sylfaen" w:hAnsi="Sylfaen" w:cs="Sylfaen"/>
          <w:i/>
          <w:sz w:val="22"/>
          <w:szCs w:val="22"/>
          <w:lang w:val="ka-GE"/>
        </w:rPr>
        <w:t>1</w:t>
      </w:r>
      <w:r w:rsidRPr="00B36E93">
        <w:rPr>
          <w:rFonts w:ascii="Sylfaen" w:eastAsia="Sylfaen" w:hAnsi="Sylfaen" w:cs="Sylfaen"/>
          <w:i/>
          <w:sz w:val="22"/>
          <w:szCs w:val="22"/>
          <w:lang w:val="ka-GE"/>
        </w:rPr>
        <w:t>.</w:t>
      </w:r>
      <w:r w:rsidR="002F502B">
        <w:rPr>
          <w:rFonts w:ascii="Sylfaen" w:eastAsia="Sylfaen" w:hAnsi="Sylfaen" w:cs="Sylfaen"/>
          <w:i/>
          <w:sz w:val="22"/>
          <w:szCs w:val="22"/>
          <w:lang w:val="en-US"/>
        </w:rPr>
        <w:t>7</w:t>
      </w:r>
      <w:r w:rsidRPr="00B36E93">
        <w:rPr>
          <w:rFonts w:ascii="Sylfaen" w:eastAsia="Sylfaen" w:hAnsi="Sylfaen" w:cs="Sylfaen"/>
          <w:i/>
          <w:sz w:val="22"/>
          <w:szCs w:val="22"/>
        </w:rPr>
        <w:t xml:space="preserve"> მლნ ლარ</w:t>
      </w:r>
      <w:r w:rsidRPr="00B36E93">
        <w:rPr>
          <w:rFonts w:ascii="Sylfaen" w:eastAsia="Sylfaen" w:hAnsi="Sylfaen" w:cs="Sylfaen"/>
          <w:i/>
          <w:sz w:val="22"/>
          <w:szCs w:val="22"/>
          <w:lang w:val="ka-GE"/>
        </w:rPr>
        <w:t>ი</w:t>
      </w:r>
      <w:r w:rsidRPr="00B36E93">
        <w:rPr>
          <w:rFonts w:ascii="Sylfaen" w:eastAsia="Sylfaen" w:hAnsi="Sylfaen" w:cs="Sylfaen"/>
          <w:i/>
          <w:sz w:val="22"/>
          <w:szCs w:val="22"/>
        </w:rPr>
        <w:t>;</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საზოგადოებრივი წესრიგი და უსაფრთხოება</w:t>
      </w:r>
      <w:r w:rsidR="00B36E93">
        <w:rPr>
          <w:rFonts w:ascii="Sylfaen" w:eastAsia="Sylfaen" w:hAnsi="Sylfaen" w:cs="Sylfaen"/>
          <w:i/>
          <w:sz w:val="22"/>
          <w:szCs w:val="22"/>
          <w:lang w:val="ka-GE"/>
        </w:rPr>
        <w:t xml:space="preserve"> - 1 </w:t>
      </w:r>
      <w:r w:rsidR="0048615E">
        <w:rPr>
          <w:rFonts w:ascii="Sylfaen" w:eastAsia="Sylfaen" w:hAnsi="Sylfaen" w:cs="Sylfaen"/>
          <w:i/>
          <w:sz w:val="22"/>
          <w:szCs w:val="22"/>
          <w:lang w:val="en-US"/>
        </w:rPr>
        <w:t>4</w:t>
      </w:r>
      <w:r w:rsidR="002F502B">
        <w:rPr>
          <w:rFonts w:ascii="Sylfaen" w:eastAsia="Sylfaen" w:hAnsi="Sylfaen" w:cs="Sylfaen"/>
          <w:i/>
          <w:sz w:val="22"/>
          <w:szCs w:val="22"/>
          <w:lang w:val="ka-GE"/>
        </w:rPr>
        <w:t>70</w:t>
      </w:r>
      <w:r>
        <w:rPr>
          <w:rFonts w:ascii="Sylfaen" w:eastAsia="Sylfaen" w:hAnsi="Sylfaen" w:cs="Sylfaen"/>
          <w:i/>
          <w:sz w:val="22"/>
          <w:szCs w:val="22"/>
          <w:lang w:val="en-US"/>
        </w:rPr>
        <w:t>.</w:t>
      </w:r>
      <w:r w:rsidR="0048615E">
        <w:rPr>
          <w:rFonts w:ascii="Sylfaen" w:eastAsia="Sylfaen" w:hAnsi="Sylfaen" w:cs="Sylfaen"/>
          <w:i/>
          <w:sz w:val="22"/>
          <w:szCs w:val="22"/>
          <w:lang w:val="en-US"/>
        </w:rPr>
        <w:t>6</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ეკონომიკური საქმიანობა</w:t>
      </w:r>
      <w:r w:rsidRPr="00F76C2D">
        <w:rPr>
          <w:rFonts w:ascii="Sylfaen" w:eastAsia="Sylfaen" w:hAnsi="Sylfaen" w:cs="Sylfaen"/>
          <w:i/>
          <w:sz w:val="22"/>
          <w:szCs w:val="22"/>
          <w:lang w:val="ka-GE"/>
        </w:rPr>
        <w:t xml:space="preserve"> - </w:t>
      </w:r>
      <w:r w:rsidR="0048615E">
        <w:rPr>
          <w:rFonts w:ascii="Sylfaen" w:eastAsia="Sylfaen" w:hAnsi="Sylfaen" w:cs="Sylfaen"/>
          <w:i/>
          <w:sz w:val="22"/>
          <w:szCs w:val="22"/>
          <w:lang w:val="en-US"/>
        </w:rPr>
        <w:t>3 </w:t>
      </w:r>
      <w:r w:rsidR="002F502B">
        <w:rPr>
          <w:rFonts w:ascii="Sylfaen" w:eastAsia="Sylfaen" w:hAnsi="Sylfaen" w:cs="Sylfaen"/>
          <w:i/>
          <w:sz w:val="22"/>
          <w:szCs w:val="22"/>
          <w:lang w:val="ka-GE"/>
        </w:rPr>
        <w:t>798</w:t>
      </w:r>
      <w:r w:rsidR="0048615E">
        <w:rPr>
          <w:rFonts w:ascii="Sylfaen" w:eastAsia="Sylfaen" w:hAnsi="Sylfaen" w:cs="Sylfaen"/>
          <w:i/>
          <w:sz w:val="22"/>
          <w:szCs w:val="22"/>
          <w:lang w:val="en-US"/>
        </w:rPr>
        <w:t>.1</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გარემოს დაცვა</w:t>
      </w:r>
      <w:r w:rsidR="00B36E93">
        <w:rPr>
          <w:rFonts w:ascii="Sylfaen" w:eastAsia="Sylfaen" w:hAnsi="Sylfaen" w:cs="Sylfaen"/>
          <w:i/>
          <w:sz w:val="22"/>
          <w:szCs w:val="22"/>
          <w:lang w:val="ka-GE"/>
        </w:rPr>
        <w:t xml:space="preserve"> - 1</w:t>
      </w:r>
      <w:r w:rsidR="0048615E">
        <w:rPr>
          <w:rFonts w:ascii="Sylfaen" w:eastAsia="Sylfaen" w:hAnsi="Sylfaen" w:cs="Sylfaen"/>
          <w:i/>
          <w:sz w:val="22"/>
          <w:szCs w:val="22"/>
          <w:lang w:val="en-US"/>
        </w:rPr>
        <w:t>20</w:t>
      </w:r>
      <w:r>
        <w:rPr>
          <w:rFonts w:ascii="Sylfaen" w:eastAsia="Sylfaen" w:hAnsi="Sylfaen" w:cs="Sylfaen"/>
          <w:i/>
          <w:sz w:val="22"/>
          <w:szCs w:val="22"/>
          <w:lang w:val="ka-GE"/>
        </w:rPr>
        <w:t>.</w:t>
      </w:r>
      <w:r w:rsidR="0048615E">
        <w:rPr>
          <w:rFonts w:ascii="Sylfaen" w:eastAsia="Sylfaen" w:hAnsi="Sylfaen" w:cs="Sylfaen"/>
          <w:i/>
          <w:sz w:val="22"/>
          <w:szCs w:val="22"/>
          <w:lang w:val="en-US"/>
        </w:rPr>
        <w:t>9</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საბინაო-კომუნალური მეურნეობა</w:t>
      </w:r>
      <w:r w:rsidRPr="00F76C2D">
        <w:rPr>
          <w:rFonts w:ascii="Sylfaen" w:eastAsia="Sylfaen" w:hAnsi="Sylfaen" w:cs="Sylfaen"/>
          <w:i/>
          <w:sz w:val="22"/>
          <w:szCs w:val="22"/>
          <w:lang w:val="ka-GE"/>
        </w:rPr>
        <w:t xml:space="preserve"> - </w:t>
      </w:r>
      <w:r w:rsidR="002F502B">
        <w:rPr>
          <w:rFonts w:ascii="Sylfaen" w:eastAsia="Sylfaen" w:hAnsi="Sylfaen" w:cs="Sylfaen"/>
          <w:i/>
          <w:sz w:val="22"/>
          <w:szCs w:val="22"/>
          <w:lang w:val="en-US"/>
        </w:rPr>
        <w:t>26</w:t>
      </w:r>
      <w:r w:rsidR="0048615E">
        <w:rPr>
          <w:rFonts w:ascii="Sylfaen" w:eastAsia="Sylfaen" w:hAnsi="Sylfaen" w:cs="Sylfaen"/>
          <w:i/>
          <w:sz w:val="22"/>
          <w:szCs w:val="22"/>
          <w:lang w:val="en-US"/>
        </w:rPr>
        <w:t>9</w:t>
      </w:r>
      <w:r w:rsidRPr="00F76C2D">
        <w:rPr>
          <w:rFonts w:ascii="Sylfaen" w:eastAsia="Sylfaen" w:hAnsi="Sylfaen" w:cs="Sylfaen"/>
          <w:i/>
          <w:sz w:val="22"/>
          <w:szCs w:val="22"/>
          <w:lang w:val="ka-GE"/>
        </w:rPr>
        <w:t>.</w:t>
      </w:r>
      <w:r w:rsidR="00B36E93">
        <w:rPr>
          <w:rFonts w:ascii="Sylfaen" w:eastAsia="Sylfaen" w:hAnsi="Sylfaen" w:cs="Sylfaen"/>
          <w:i/>
          <w:sz w:val="22"/>
          <w:szCs w:val="22"/>
          <w:lang w:val="en-US"/>
        </w:rPr>
        <w:t>2</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ჯანმრთელობის დაცვა</w:t>
      </w:r>
      <w:r w:rsidRPr="00F76C2D">
        <w:rPr>
          <w:rFonts w:ascii="Sylfaen" w:eastAsia="Sylfaen" w:hAnsi="Sylfaen" w:cs="Sylfaen"/>
          <w:i/>
          <w:sz w:val="22"/>
          <w:szCs w:val="22"/>
          <w:lang w:val="ka-GE"/>
        </w:rPr>
        <w:t xml:space="preserve"> - 1</w:t>
      </w:r>
      <w:r w:rsidR="00B36E93">
        <w:rPr>
          <w:rFonts w:ascii="Sylfaen" w:eastAsia="Sylfaen" w:hAnsi="Sylfaen" w:cs="Sylfaen"/>
          <w:i/>
          <w:sz w:val="22"/>
          <w:szCs w:val="22"/>
          <w:lang w:val="ka-GE"/>
        </w:rPr>
        <w:t> </w:t>
      </w:r>
      <w:r w:rsidR="002F502B">
        <w:rPr>
          <w:rFonts w:ascii="Sylfaen" w:eastAsia="Sylfaen" w:hAnsi="Sylfaen" w:cs="Sylfaen"/>
          <w:i/>
          <w:sz w:val="22"/>
          <w:szCs w:val="22"/>
          <w:lang w:val="en-US"/>
        </w:rPr>
        <w:t>86</w:t>
      </w:r>
      <w:r w:rsidR="0048615E">
        <w:rPr>
          <w:rFonts w:ascii="Sylfaen" w:eastAsia="Sylfaen" w:hAnsi="Sylfaen" w:cs="Sylfaen"/>
          <w:i/>
          <w:sz w:val="22"/>
          <w:szCs w:val="22"/>
          <w:lang w:val="en-US"/>
        </w:rPr>
        <w:t>2</w:t>
      </w:r>
      <w:r w:rsidR="00B36E93">
        <w:rPr>
          <w:rFonts w:ascii="Sylfaen" w:eastAsia="Sylfaen" w:hAnsi="Sylfaen" w:cs="Sylfaen"/>
          <w:i/>
          <w:sz w:val="22"/>
          <w:szCs w:val="22"/>
          <w:lang w:val="en-US"/>
        </w:rPr>
        <w:t>.</w:t>
      </w:r>
      <w:r w:rsidR="0048615E">
        <w:rPr>
          <w:rFonts w:ascii="Sylfaen" w:eastAsia="Sylfaen" w:hAnsi="Sylfaen" w:cs="Sylfaen"/>
          <w:i/>
          <w:sz w:val="22"/>
          <w:szCs w:val="22"/>
          <w:lang w:val="en-US"/>
        </w:rPr>
        <w:t>9</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დასვენება, კულტურა და რელიგია</w:t>
      </w:r>
      <w:r w:rsidRPr="00F76C2D">
        <w:rPr>
          <w:rFonts w:ascii="Sylfaen" w:eastAsia="Sylfaen" w:hAnsi="Sylfaen" w:cs="Sylfaen"/>
          <w:i/>
          <w:sz w:val="22"/>
          <w:szCs w:val="22"/>
          <w:lang w:val="ka-GE"/>
        </w:rPr>
        <w:t xml:space="preserve"> - </w:t>
      </w:r>
      <w:r w:rsidR="002F502B">
        <w:rPr>
          <w:rFonts w:ascii="Sylfaen" w:eastAsia="Sylfaen" w:hAnsi="Sylfaen" w:cs="Sylfaen"/>
          <w:i/>
          <w:sz w:val="22"/>
          <w:szCs w:val="22"/>
          <w:lang w:val="en-US"/>
        </w:rPr>
        <w:t>408</w:t>
      </w:r>
      <w:r>
        <w:rPr>
          <w:rFonts w:ascii="Sylfaen" w:eastAsia="Sylfaen" w:hAnsi="Sylfaen" w:cs="Sylfaen"/>
          <w:i/>
          <w:sz w:val="22"/>
          <w:szCs w:val="22"/>
          <w:lang w:val="en-US"/>
        </w:rPr>
        <w:t>.</w:t>
      </w:r>
      <w:r w:rsidR="0048615E">
        <w:rPr>
          <w:rFonts w:ascii="Sylfaen" w:eastAsia="Sylfaen" w:hAnsi="Sylfaen" w:cs="Sylfaen"/>
          <w:i/>
          <w:sz w:val="22"/>
          <w:szCs w:val="22"/>
          <w:lang w:val="en-US"/>
        </w:rPr>
        <w:t>7</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განათლება</w:t>
      </w:r>
      <w:r w:rsidRPr="00F76C2D">
        <w:rPr>
          <w:rFonts w:ascii="Sylfaen" w:eastAsia="Sylfaen" w:hAnsi="Sylfaen" w:cs="Sylfaen"/>
          <w:i/>
          <w:sz w:val="22"/>
          <w:szCs w:val="22"/>
          <w:lang w:val="ka-GE"/>
        </w:rPr>
        <w:t xml:space="preserve"> - 1 </w:t>
      </w:r>
      <w:r w:rsidR="0048615E">
        <w:rPr>
          <w:rFonts w:ascii="Sylfaen" w:eastAsia="Sylfaen" w:hAnsi="Sylfaen" w:cs="Sylfaen"/>
          <w:i/>
          <w:sz w:val="22"/>
          <w:szCs w:val="22"/>
          <w:lang w:val="en-US"/>
        </w:rPr>
        <w:t>8</w:t>
      </w:r>
      <w:r w:rsidR="002F502B">
        <w:rPr>
          <w:rFonts w:ascii="Sylfaen" w:eastAsia="Sylfaen" w:hAnsi="Sylfaen" w:cs="Sylfaen"/>
          <w:i/>
          <w:sz w:val="22"/>
          <w:szCs w:val="22"/>
          <w:lang w:val="ka-GE"/>
        </w:rPr>
        <w:t>4</w:t>
      </w:r>
      <w:r w:rsidR="0048615E">
        <w:rPr>
          <w:rFonts w:ascii="Sylfaen" w:eastAsia="Sylfaen" w:hAnsi="Sylfaen" w:cs="Sylfaen"/>
          <w:i/>
          <w:sz w:val="22"/>
          <w:szCs w:val="22"/>
          <w:lang w:val="en-US"/>
        </w:rPr>
        <w:t>6</w:t>
      </w:r>
      <w:r>
        <w:rPr>
          <w:rFonts w:ascii="Sylfaen" w:eastAsia="Sylfaen" w:hAnsi="Sylfaen" w:cs="Sylfaen"/>
          <w:i/>
          <w:sz w:val="22"/>
          <w:szCs w:val="22"/>
          <w:lang w:val="en-US"/>
        </w:rPr>
        <w:t>.</w:t>
      </w:r>
      <w:r w:rsidR="0048615E">
        <w:rPr>
          <w:rFonts w:ascii="Sylfaen" w:eastAsia="Sylfaen" w:hAnsi="Sylfaen" w:cs="Sylfaen"/>
          <w:i/>
          <w:sz w:val="22"/>
          <w:szCs w:val="22"/>
          <w:lang w:val="en-US"/>
        </w:rPr>
        <w:t>5</w:t>
      </w:r>
      <w:r w:rsidRPr="00F76C2D">
        <w:rPr>
          <w:rFonts w:ascii="Sylfaen" w:eastAsia="Sylfaen" w:hAnsi="Sylfaen" w:cs="Sylfaen"/>
          <w:i/>
          <w:sz w:val="22"/>
          <w:szCs w:val="22"/>
          <w:lang w:val="ka-GE"/>
        </w:rPr>
        <w:t xml:space="preserve"> მლნ ლარი;</w:t>
      </w:r>
    </w:p>
    <w:p w:rsidR="00DE5A4B" w:rsidRPr="00F76C2D" w:rsidRDefault="00DE5A4B" w:rsidP="00D41B5E">
      <w:pPr>
        <w:pStyle w:val="BodyText"/>
        <w:numPr>
          <w:ilvl w:val="0"/>
          <w:numId w:val="4"/>
        </w:numPr>
        <w:tabs>
          <w:tab w:val="left" w:pos="900"/>
          <w:tab w:val="left" w:pos="1620"/>
        </w:tabs>
        <w:spacing w:after="0"/>
        <w:ind w:right="-90"/>
        <w:jc w:val="both"/>
        <w:rPr>
          <w:rFonts w:ascii="Sylfaen" w:eastAsia="Sylfaen" w:hAnsi="Sylfaen" w:cs="Sylfaen"/>
          <w:i/>
          <w:sz w:val="22"/>
          <w:szCs w:val="22"/>
        </w:rPr>
      </w:pPr>
      <w:r w:rsidRPr="00F76C2D">
        <w:rPr>
          <w:rFonts w:ascii="Sylfaen" w:eastAsia="Sylfaen" w:hAnsi="Sylfaen" w:cs="Sylfaen"/>
          <w:i/>
          <w:sz w:val="22"/>
          <w:szCs w:val="22"/>
        </w:rPr>
        <w:t>სოციალური დაცვა</w:t>
      </w:r>
      <w:r w:rsidRPr="00F76C2D">
        <w:rPr>
          <w:rFonts w:ascii="Sylfaen" w:eastAsia="Sylfaen" w:hAnsi="Sylfaen" w:cs="Sylfaen"/>
          <w:i/>
          <w:sz w:val="22"/>
          <w:szCs w:val="22"/>
          <w:lang w:val="ka-GE"/>
        </w:rPr>
        <w:t xml:space="preserve"> - </w:t>
      </w:r>
      <w:r w:rsidR="002F502B">
        <w:rPr>
          <w:rFonts w:ascii="Sylfaen" w:eastAsia="Sylfaen" w:hAnsi="Sylfaen" w:cs="Sylfaen"/>
          <w:i/>
          <w:sz w:val="22"/>
          <w:szCs w:val="22"/>
          <w:lang w:val="en-US"/>
        </w:rPr>
        <w:t>4 45</w:t>
      </w:r>
      <w:r w:rsidR="0048615E">
        <w:rPr>
          <w:rFonts w:ascii="Sylfaen" w:eastAsia="Sylfaen" w:hAnsi="Sylfaen" w:cs="Sylfaen"/>
          <w:i/>
          <w:sz w:val="22"/>
          <w:szCs w:val="22"/>
          <w:lang w:val="en-US"/>
        </w:rPr>
        <w:t>9</w:t>
      </w:r>
      <w:r w:rsidRPr="00F76C2D">
        <w:rPr>
          <w:rFonts w:ascii="Sylfaen" w:eastAsia="Sylfaen" w:hAnsi="Sylfaen" w:cs="Sylfaen"/>
          <w:i/>
          <w:sz w:val="22"/>
          <w:szCs w:val="22"/>
          <w:lang w:val="ka-GE"/>
        </w:rPr>
        <w:t>.</w:t>
      </w:r>
      <w:r w:rsidR="0048615E">
        <w:rPr>
          <w:rFonts w:ascii="Sylfaen" w:eastAsia="Sylfaen" w:hAnsi="Sylfaen" w:cs="Sylfaen"/>
          <w:i/>
          <w:sz w:val="22"/>
          <w:szCs w:val="22"/>
          <w:lang w:val="en-US"/>
        </w:rPr>
        <w:t>8</w:t>
      </w:r>
      <w:r w:rsidRPr="00F76C2D">
        <w:rPr>
          <w:rFonts w:ascii="Sylfaen" w:eastAsia="Sylfaen" w:hAnsi="Sylfaen" w:cs="Sylfaen"/>
          <w:i/>
          <w:sz w:val="22"/>
          <w:szCs w:val="22"/>
          <w:lang w:val="ka-GE"/>
        </w:rPr>
        <w:t xml:space="preserve"> მლნ ლარი; </w:t>
      </w:r>
    </w:p>
    <w:p w:rsidR="00B27861" w:rsidRDefault="00B27861" w:rsidP="00D41B5E">
      <w:pPr>
        <w:pStyle w:val="BodyText"/>
        <w:tabs>
          <w:tab w:val="left" w:pos="900"/>
          <w:tab w:val="left" w:pos="1620"/>
        </w:tabs>
        <w:spacing w:after="0"/>
        <w:ind w:right="-90"/>
        <w:jc w:val="both"/>
        <w:rPr>
          <w:rFonts w:ascii="Sylfaen" w:hAnsi="Sylfaen"/>
          <w:sz w:val="22"/>
          <w:szCs w:val="22"/>
          <w:lang w:val="ka-GE"/>
        </w:rPr>
      </w:pPr>
    </w:p>
    <w:p w:rsidR="00C239B8" w:rsidRPr="005D201B" w:rsidRDefault="00C239B8" w:rsidP="00D41B5E">
      <w:pPr>
        <w:pStyle w:val="BodyText"/>
        <w:tabs>
          <w:tab w:val="left" w:pos="900"/>
          <w:tab w:val="left" w:pos="1620"/>
        </w:tabs>
        <w:spacing w:after="0"/>
        <w:ind w:right="-90"/>
        <w:jc w:val="both"/>
        <w:rPr>
          <w:rFonts w:ascii="Sylfaen" w:hAnsi="Sylfaen"/>
          <w:b/>
          <w:sz w:val="22"/>
          <w:szCs w:val="22"/>
          <w:lang w:val="ka-GE"/>
        </w:rPr>
      </w:pPr>
      <w:r w:rsidRPr="005D201B">
        <w:rPr>
          <w:rFonts w:ascii="Sylfaen" w:hAnsi="Sylfaen"/>
          <w:b/>
          <w:sz w:val="22"/>
          <w:szCs w:val="22"/>
          <w:lang w:val="ka-GE"/>
        </w:rPr>
        <w:t>„საქართველოს 2022 წლის სახელმწიფო ბიუჯეტის შესახებ“ საქართველოს კანონის პროექტთან ერთად წარმოდგენილია:</w:t>
      </w:r>
    </w:p>
    <w:p w:rsidR="00863EA4" w:rsidRPr="005D201B" w:rsidRDefault="00863EA4"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ინფორმაცია ,,საქართველოს 2022 წლის სახელმწიფო ბიუჯეტის შესახებ“ საქართველოს კანონის პროექტზე საქართველოს პარლამენტის საფინანსო-საბიუჯეტო კომიტეტის რეკომენდაციების გათვალისწინების შესაძლებლობის შესახებ“</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ქვეყნის ძირითადი მონაცემებისა და მიმართულებების დოკუმენტი (2022-2025 წლები);</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 xml:space="preserve">2022-2025 წლების ძირითადი ეკონომიკური და ფინანსური ინდიკატორები (საბაზო,  ოპტიმიტური და პესიმისტური სცენარები); </w:t>
      </w:r>
    </w:p>
    <w:p w:rsidR="00DE7FC7" w:rsidRPr="005D201B" w:rsidRDefault="00DE7FC7"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მაკროეკონომიკური სცენარების ანალიზი;</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ძირითადი ეკონომიკური და ფინანსური ინდიკატორების განახლებული საშუალოვადიანი პროგნოზების შედარება წინა პროგნოზებთან და ფისკალური პარამეტრების კანონმდებლობით გათვალისწინებულ ზღვრებში დაბრუნების გეგმა;</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პროგრამული ბიუჯეტის დანართი;</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კაპიტალური ბიუჯეტის დანართი;</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ინფორმაცია ფისკალური რისკების შესახებ;</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ინფორმაცია მთავრობის ვალის შესახებ;</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მთავრობის ვალის მდგრადობის ანალიზი (202</w:t>
      </w:r>
      <w:r w:rsidRPr="005D201B">
        <w:rPr>
          <w:rFonts w:ascii="Sylfaen" w:hAnsi="Sylfaen"/>
          <w:sz w:val="22"/>
          <w:szCs w:val="22"/>
          <w:lang w:val="en-US"/>
        </w:rPr>
        <w:t>1</w:t>
      </w:r>
      <w:r w:rsidRPr="005D201B">
        <w:rPr>
          <w:rFonts w:ascii="Sylfaen" w:hAnsi="Sylfaen"/>
          <w:sz w:val="22"/>
          <w:szCs w:val="22"/>
          <w:lang w:val="ka-GE"/>
        </w:rPr>
        <w:t>-20</w:t>
      </w:r>
      <w:r w:rsidRPr="005D201B">
        <w:rPr>
          <w:rFonts w:ascii="Sylfaen" w:hAnsi="Sylfaen"/>
          <w:sz w:val="22"/>
          <w:szCs w:val="22"/>
          <w:lang w:val="en-US"/>
        </w:rPr>
        <w:t>30</w:t>
      </w:r>
      <w:r w:rsidRPr="005D201B">
        <w:rPr>
          <w:rFonts w:ascii="Sylfaen" w:hAnsi="Sylfaen"/>
          <w:sz w:val="22"/>
          <w:szCs w:val="22"/>
          <w:lang w:val="ka-GE"/>
        </w:rPr>
        <w:t xml:space="preserve"> წლები);</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ინფორმაცია ცენტრალური ბიუჯეტის და პროგრამების განმკარგავი საბიუჯეტო ორგანიზაციების შესახებ;</w:t>
      </w:r>
    </w:p>
    <w:p w:rsidR="00C239B8" w:rsidRPr="005D201B" w:rsidRDefault="00C239B8" w:rsidP="00DE7FC7">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ინფორმაცია ბიუჯეტით გათვალისწინებული „სხვა ხარჯები“-ს მუხლით დაგეგმილი</w:t>
      </w:r>
      <w:r w:rsidR="005D201B" w:rsidRPr="005D201B">
        <w:rPr>
          <w:rFonts w:ascii="Sylfaen" w:hAnsi="Sylfaen"/>
          <w:sz w:val="22"/>
          <w:szCs w:val="22"/>
          <w:lang w:val="ka-GE"/>
        </w:rPr>
        <w:t xml:space="preserve"> ღონისძიებების შესახებ;</w:t>
      </w:r>
    </w:p>
    <w:p w:rsidR="005D201B" w:rsidRPr="005D201B" w:rsidRDefault="005D201B" w:rsidP="005D201B">
      <w:pPr>
        <w:pStyle w:val="BodyText"/>
        <w:numPr>
          <w:ilvl w:val="0"/>
          <w:numId w:val="43"/>
        </w:numPr>
        <w:tabs>
          <w:tab w:val="left" w:pos="900"/>
          <w:tab w:val="left" w:pos="1620"/>
        </w:tabs>
        <w:spacing w:after="0"/>
        <w:ind w:right="-90"/>
        <w:jc w:val="both"/>
        <w:rPr>
          <w:rFonts w:ascii="Sylfaen" w:hAnsi="Sylfaen"/>
          <w:sz w:val="22"/>
          <w:szCs w:val="22"/>
          <w:lang w:val="ka-GE"/>
        </w:rPr>
      </w:pPr>
      <w:r w:rsidRPr="005D201B">
        <w:rPr>
          <w:rFonts w:ascii="Sylfaen" w:hAnsi="Sylfaen"/>
          <w:sz w:val="22"/>
          <w:szCs w:val="22"/>
          <w:lang w:val="ka-GE"/>
        </w:rPr>
        <w:t>საინვესტიციო პროექტების მართვის დანერგვის რეფორმის ფარგლებში საინვესტიციო პროექტების  წინასწარი შერჩევის და შეფასების პილოტური ანალიზი და დანართები.</w:t>
      </w:r>
    </w:p>
    <w:p w:rsidR="00942C3B" w:rsidRPr="00672A25" w:rsidRDefault="00942C3B" w:rsidP="00942C3B">
      <w:pPr>
        <w:pStyle w:val="BodyText"/>
        <w:tabs>
          <w:tab w:val="left" w:pos="900"/>
          <w:tab w:val="left" w:pos="1620"/>
        </w:tabs>
        <w:spacing w:after="0"/>
        <w:ind w:right="-90"/>
        <w:jc w:val="both"/>
        <w:rPr>
          <w:rFonts w:ascii="Sylfaen" w:hAnsi="Sylfaen"/>
          <w:sz w:val="22"/>
          <w:szCs w:val="22"/>
          <w:lang w:val="ka-GE"/>
        </w:rPr>
      </w:pPr>
    </w:p>
    <w:p w:rsidR="00514607" w:rsidRPr="00DE5A4B" w:rsidRDefault="00C239B8" w:rsidP="002F502B">
      <w:pPr>
        <w:jc w:val="both"/>
        <w:rPr>
          <w:rFonts w:ascii="Sylfaen" w:hAnsi="Sylfaen"/>
          <w:b/>
          <w:sz w:val="22"/>
          <w:szCs w:val="22"/>
          <w:lang w:val="ka-GE"/>
        </w:rPr>
      </w:pPr>
      <w:r w:rsidRPr="00672A25">
        <w:rPr>
          <w:rFonts w:ascii="Sylfaen" w:hAnsi="Sylfaen"/>
          <w:sz w:val="22"/>
          <w:szCs w:val="22"/>
          <w:lang w:val="ka-GE"/>
        </w:rPr>
        <w:tab/>
      </w:r>
      <w:r w:rsidR="00514607" w:rsidRPr="00DE5A4B">
        <w:rPr>
          <w:rFonts w:ascii="Sylfaen" w:hAnsi="Sylfaen"/>
          <w:b/>
          <w:sz w:val="22"/>
          <w:szCs w:val="22"/>
          <w:lang w:val="ka-GE"/>
        </w:rPr>
        <w:t xml:space="preserve">ა.დ)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კავშირი</w:t>
      </w:r>
      <w:r w:rsidR="00514607" w:rsidRPr="00DE5A4B">
        <w:rPr>
          <w:rFonts w:ascii="Sylfaen" w:hAnsi="Sylfaen"/>
          <w:b/>
          <w:sz w:val="22"/>
          <w:szCs w:val="22"/>
        </w:rPr>
        <w:t xml:space="preserve"> </w:t>
      </w:r>
      <w:r w:rsidR="00514607" w:rsidRPr="00DE5A4B">
        <w:rPr>
          <w:rFonts w:ascii="Sylfaen" w:hAnsi="Sylfaen" w:cs="Sylfaen"/>
          <w:b/>
          <w:sz w:val="22"/>
          <w:szCs w:val="22"/>
        </w:rPr>
        <w:t>სამთავრობო</w:t>
      </w:r>
      <w:r w:rsidR="00514607" w:rsidRPr="00DE5A4B">
        <w:rPr>
          <w:rFonts w:ascii="Sylfaen" w:hAnsi="Sylfaen"/>
          <w:b/>
          <w:sz w:val="22"/>
          <w:szCs w:val="22"/>
        </w:rPr>
        <w:t xml:space="preserve"> </w:t>
      </w:r>
      <w:r w:rsidR="00514607" w:rsidRPr="00DE5A4B">
        <w:rPr>
          <w:rFonts w:ascii="Sylfaen" w:hAnsi="Sylfaen" w:cs="Sylfaen"/>
          <w:b/>
          <w:sz w:val="22"/>
          <w:szCs w:val="22"/>
        </w:rPr>
        <w:t>პროგრამასთან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შესაბამის</w:t>
      </w:r>
      <w:r w:rsidR="00514607" w:rsidRPr="00DE5A4B">
        <w:rPr>
          <w:rFonts w:ascii="Sylfaen" w:hAnsi="Sylfaen"/>
          <w:b/>
          <w:sz w:val="22"/>
          <w:szCs w:val="22"/>
        </w:rPr>
        <w:t xml:space="preserve"> </w:t>
      </w:r>
      <w:r w:rsidR="00514607" w:rsidRPr="00DE5A4B">
        <w:rPr>
          <w:rFonts w:ascii="Sylfaen" w:hAnsi="Sylfaen" w:cs="Sylfaen"/>
          <w:b/>
          <w:sz w:val="22"/>
          <w:szCs w:val="22"/>
        </w:rPr>
        <w:t>სფეროში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w:t>
      </w:r>
      <w:r w:rsidR="00514607" w:rsidRPr="00DE5A4B">
        <w:rPr>
          <w:rFonts w:ascii="Sylfaen" w:hAnsi="Sylfaen"/>
          <w:b/>
          <w:sz w:val="22"/>
          <w:szCs w:val="22"/>
        </w:rPr>
        <w:t xml:space="preserve"> </w:t>
      </w:r>
      <w:r w:rsidR="00514607" w:rsidRPr="00DE5A4B">
        <w:rPr>
          <w:rFonts w:ascii="Sylfaen" w:hAnsi="Sylfaen" w:cs="Sylfaen"/>
          <w:b/>
          <w:sz w:val="22"/>
          <w:szCs w:val="22"/>
        </w:rPr>
        <w:t>სამოქმედო</w:t>
      </w:r>
      <w:r w:rsidR="00514607" w:rsidRPr="00DE5A4B">
        <w:rPr>
          <w:rFonts w:ascii="Sylfaen" w:hAnsi="Sylfaen"/>
          <w:b/>
          <w:sz w:val="22"/>
          <w:szCs w:val="22"/>
        </w:rPr>
        <w:t xml:space="preserve"> </w:t>
      </w:r>
      <w:r w:rsidR="00514607" w:rsidRPr="00DE5A4B">
        <w:rPr>
          <w:rFonts w:ascii="Sylfaen" w:hAnsi="Sylfaen" w:cs="Sylfaen"/>
          <w:b/>
          <w:sz w:val="22"/>
          <w:szCs w:val="22"/>
        </w:rPr>
        <w:t>გეგმასთან</w:t>
      </w:r>
      <w:r w:rsidR="00514607" w:rsidRPr="00DE5A4B">
        <w:rPr>
          <w:rFonts w:ascii="Sylfaen" w:hAnsi="Sylfaen"/>
          <w:b/>
          <w:sz w:val="22"/>
          <w:szCs w:val="22"/>
        </w:rPr>
        <w:t xml:space="preserve">, </w:t>
      </w:r>
      <w:r w:rsidR="00514607" w:rsidRPr="00DE5A4B">
        <w:rPr>
          <w:rFonts w:ascii="Sylfaen" w:hAnsi="Sylfaen" w:cs="Sylfaen"/>
          <w:b/>
          <w:sz w:val="22"/>
          <w:szCs w:val="22"/>
        </w:rPr>
        <w:t>ასეთის</w:t>
      </w:r>
      <w:r w:rsidR="00514607" w:rsidRPr="00DE5A4B">
        <w:rPr>
          <w:rFonts w:ascii="Sylfaen" w:hAnsi="Sylfaen"/>
          <w:b/>
          <w:sz w:val="22"/>
          <w:szCs w:val="22"/>
        </w:rPr>
        <w:t xml:space="preserve"> </w:t>
      </w:r>
      <w:r w:rsidR="00514607" w:rsidRPr="00DE5A4B">
        <w:rPr>
          <w:rFonts w:ascii="Sylfaen" w:hAnsi="Sylfaen" w:cs="Sylfaen"/>
          <w:b/>
          <w:sz w:val="22"/>
          <w:szCs w:val="22"/>
        </w:rPr>
        <w:t>არსებობის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 xml:space="preserve"> (</w:t>
      </w:r>
      <w:r w:rsidR="00514607" w:rsidRPr="00DE5A4B">
        <w:rPr>
          <w:rFonts w:ascii="Sylfaen" w:hAnsi="Sylfaen" w:cs="Sylfaen"/>
          <w:b/>
          <w:sz w:val="22"/>
          <w:szCs w:val="22"/>
        </w:rPr>
        <w:t>საქართველოს</w:t>
      </w:r>
      <w:r w:rsidR="00514607" w:rsidRPr="00DE5A4B">
        <w:rPr>
          <w:rFonts w:ascii="Sylfaen" w:hAnsi="Sylfaen"/>
          <w:b/>
          <w:sz w:val="22"/>
          <w:szCs w:val="22"/>
        </w:rPr>
        <w:t xml:space="preserve"> </w:t>
      </w:r>
      <w:r w:rsidR="00514607" w:rsidRPr="00DE5A4B">
        <w:rPr>
          <w:rFonts w:ascii="Sylfaen" w:hAnsi="Sylfaen" w:cs="Sylfaen"/>
          <w:b/>
          <w:sz w:val="22"/>
          <w:szCs w:val="22"/>
        </w:rPr>
        <w:t>მთავრობის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ინიცირებული</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შემთხვევაში</w:t>
      </w:r>
      <w:r w:rsidR="00514607" w:rsidRPr="00DE5A4B">
        <w:rPr>
          <w:rFonts w:ascii="Sylfaen" w:hAnsi="Sylfaen"/>
          <w:b/>
          <w:sz w:val="22"/>
          <w:szCs w:val="22"/>
        </w:rPr>
        <w:t>)</w:t>
      </w:r>
      <w:r w:rsidR="00514607" w:rsidRPr="00DE5A4B">
        <w:rPr>
          <w:rFonts w:ascii="Sylfaen" w:hAnsi="Sylfaen"/>
          <w:b/>
          <w:sz w:val="22"/>
          <w:szCs w:val="22"/>
          <w:lang w:val="ka-GE"/>
        </w:rPr>
        <w:t>:</w:t>
      </w:r>
    </w:p>
    <w:p w:rsidR="00514607" w:rsidRPr="00EC45BE" w:rsidRDefault="00B36E93" w:rsidP="00D41B5E">
      <w:pPr>
        <w:pStyle w:val="BodyText"/>
        <w:tabs>
          <w:tab w:val="left" w:pos="900"/>
          <w:tab w:val="left" w:pos="1620"/>
        </w:tabs>
        <w:spacing w:after="0"/>
        <w:ind w:right="-90"/>
        <w:jc w:val="both"/>
        <w:rPr>
          <w:rFonts w:ascii="Sylfaen" w:hAnsi="Sylfaen"/>
          <w:sz w:val="22"/>
          <w:szCs w:val="22"/>
          <w:lang w:val="ka-GE"/>
        </w:rPr>
      </w:pPr>
      <w:r>
        <w:rPr>
          <w:rFonts w:ascii="Sylfaen" w:hAnsi="Sylfaen"/>
          <w:sz w:val="22"/>
          <w:szCs w:val="22"/>
          <w:lang w:val="ka-GE"/>
        </w:rPr>
        <w:tab/>
      </w:r>
      <w:r w:rsidR="00EC45BE" w:rsidRPr="008A7569">
        <w:rPr>
          <w:rFonts w:ascii="Sylfaen" w:hAnsi="Sylfaen"/>
          <w:sz w:val="22"/>
          <w:szCs w:val="22"/>
          <w:lang w:val="ka-GE"/>
        </w:rPr>
        <w:t>კანონპროექტი შეესაბამება საქართველოს მთავრობის მიერ შემუშავებულ 2021-2024 წლების სამთავრობო პროგრამას.</w:t>
      </w:r>
      <w:r w:rsidR="00EC45BE">
        <w:rPr>
          <w:rFonts w:ascii="Sylfaen" w:hAnsi="Sylfaen"/>
          <w:sz w:val="22"/>
          <w:szCs w:val="22"/>
          <w:lang w:val="ka-GE"/>
        </w:rPr>
        <w:t xml:space="preserve"> </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ა.ე)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ძალაში</w:t>
      </w:r>
      <w:r w:rsidRPr="00DE5A4B">
        <w:rPr>
          <w:rFonts w:ascii="Sylfaen" w:hAnsi="Sylfaen"/>
          <w:b/>
          <w:sz w:val="22"/>
          <w:szCs w:val="22"/>
        </w:rPr>
        <w:t xml:space="preserve"> </w:t>
      </w:r>
      <w:r w:rsidRPr="00DE5A4B">
        <w:rPr>
          <w:rFonts w:ascii="Sylfaen" w:hAnsi="Sylfaen" w:cs="Sylfaen"/>
          <w:b/>
          <w:sz w:val="22"/>
          <w:szCs w:val="22"/>
        </w:rPr>
        <w:t>შესვლის</w:t>
      </w:r>
      <w:r w:rsidRPr="00DE5A4B">
        <w:rPr>
          <w:rFonts w:ascii="Sylfaen" w:hAnsi="Sylfaen"/>
          <w:b/>
          <w:sz w:val="22"/>
          <w:szCs w:val="22"/>
        </w:rPr>
        <w:t xml:space="preserve"> </w:t>
      </w:r>
      <w:r w:rsidRPr="00DE5A4B">
        <w:rPr>
          <w:rFonts w:ascii="Sylfaen" w:hAnsi="Sylfaen" w:cs="Sylfaen"/>
          <w:b/>
          <w:sz w:val="22"/>
          <w:szCs w:val="22"/>
        </w:rPr>
        <w:t>თარიღის</w:t>
      </w:r>
      <w:r w:rsidRPr="00DE5A4B">
        <w:rPr>
          <w:rFonts w:ascii="Sylfaen" w:hAnsi="Sylfaen"/>
          <w:b/>
          <w:sz w:val="22"/>
          <w:szCs w:val="22"/>
        </w:rPr>
        <w:t xml:space="preserve"> </w:t>
      </w:r>
      <w:r w:rsidRPr="00DE5A4B">
        <w:rPr>
          <w:rFonts w:ascii="Sylfaen" w:hAnsi="Sylfaen" w:cs="Sylfaen"/>
          <w:b/>
          <w:sz w:val="22"/>
          <w:szCs w:val="22"/>
        </w:rPr>
        <w:t>შერჩევის</w:t>
      </w:r>
      <w:r w:rsidRPr="00DE5A4B">
        <w:rPr>
          <w:rFonts w:ascii="Sylfaen" w:hAnsi="Sylfaen"/>
          <w:b/>
          <w:sz w:val="22"/>
          <w:szCs w:val="22"/>
        </w:rPr>
        <w:t xml:space="preserve"> </w:t>
      </w:r>
      <w:r w:rsidRPr="00DE5A4B">
        <w:rPr>
          <w:rFonts w:ascii="Sylfaen" w:hAnsi="Sylfaen" w:cs="Sylfaen"/>
          <w:b/>
          <w:sz w:val="22"/>
          <w:szCs w:val="22"/>
        </w:rPr>
        <w:t>პრინციპი</w:t>
      </w:r>
      <w:r w:rsidRPr="00DE5A4B">
        <w:rPr>
          <w:rFonts w:ascii="Sylfaen" w:hAnsi="Sylfaen"/>
          <w:b/>
          <w:sz w:val="22"/>
          <w:szCs w:val="22"/>
        </w:rPr>
        <w:t xml:space="preserve">, </w:t>
      </w:r>
      <w:r w:rsidRPr="00DE5A4B">
        <w:rPr>
          <w:rFonts w:ascii="Sylfaen" w:hAnsi="Sylfaen" w:cs="Sylfaen"/>
          <w:b/>
          <w:sz w:val="22"/>
          <w:szCs w:val="22"/>
        </w:rPr>
        <w:t>ხოლო</w:t>
      </w:r>
      <w:r w:rsidRPr="00DE5A4B">
        <w:rPr>
          <w:rFonts w:ascii="Sylfaen" w:hAnsi="Sylfaen"/>
          <w:b/>
          <w:sz w:val="22"/>
          <w:szCs w:val="22"/>
        </w:rPr>
        <w:t xml:space="preserve"> </w:t>
      </w:r>
      <w:r w:rsidRPr="00DE5A4B">
        <w:rPr>
          <w:rFonts w:ascii="Sylfaen" w:hAnsi="Sylfaen" w:cs="Sylfaen"/>
          <w:b/>
          <w:sz w:val="22"/>
          <w:szCs w:val="22"/>
        </w:rPr>
        <w:t>კანონისთვის</w:t>
      </w:r>
      <w:r w:rsidRPr="00DE5A4B">
        <w:rPr>
          <w:rFonts w:ascii="Sylfaen" w:hAnsi="Sylfaen"/>
          <w:b/>
          <w:sz w:val="22"/>
          <w:szCs w:val="22"/>
        </w:rPr>
        <w:t xml:space="preserve"> </w:t>
      </w:r>
      <w:r w:rsidRPr="00DE5A4B">
        <w:rPr>
          <w:rFonts w:ascii="Sylfaen" w:hAnsi="Sylfaen" w:cs="Sylfaen"/>
          <w:b/>
          <w:sz w:val="22"/>
          <w:szCs w:val="22"/>
        </w:rPr>
        <w:t>უკუძალის</w:t>
      </w:r>
      <w:r w:rsidRPr="00DE5A4B">
        <w:rPr>
          <w:rFonts w:ascii="Sylfaen" w:hAnsi="Sylfaen"/>
          <w:b/>
          <w:sz w:val="22"/>
          <w:szCs w:val="22"/>
        </w:rPr>
        <w:t xml:space="preserve"> </w:t>
      </w:r>
      <w:r w:rsidRPr="00DE5A4B">
        <w:rPr>
          <w:rFonts w:ascii="Sylfaen" w:hAnsi="Sylfaen" w:cs="Sylfaen"/>
          <w:b/>
          <w:sz w:val="22"/>
          <w:szCs w:val="22"/>
        </w:rPr>
        <w:t>მინიჭების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b/>
          <w:sz w:val="22"/>
          <w:szCs w:val="22"/>
        </w:rPr>
        <w:t xml:space="preserve"> − </w:t>
      </w:r>
      <w:r w:rsidRPr="00DE5A4B">
        <w:rPr>
          <w:rFonts w:ascii="Sylfaen" w:hAnsi="Sylfaen" w:cs="Sylfaen"/>
          <w:b/>
          <w:sz w:val="22"/>
          <w:szCs w:val="22"/>
        </w:rPr>
        <w:t>აღნიშნულის</w:t>
      </w:r>
      <w:r w:rsidRPr="00DE5A4B">
        <w:rPr>
          <w:rFonts w:ascii="Sylfaen" w:hAnsi="Sylfaen"/>
          <w:b/>
          <w:sz w:val="22"/>
          <w:szCs w:val="22"/>
        </w:rPr>
        <w:t xml:space="preserve"> </w:t>
      </w:r>
      <w:r w:rsidRPr="00DE5A4B">
        <w:rPr>
          <w:rFonts w:ascii="Sylfaen" w:hAnsi="Sylfaen" w:cs="Sylfaen"/>
          <w:b/>
          <w:sz w:val="22"/>
          <w:szCs w:val="22"/>
        </w:rPr>
        <w:t>თაობაზე</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p>
    <w:p w:rsidR="00B23E79" w:rsidRPr="00DE5A4B" w:rsidRDefault="00B23E79" w:rsidP="00D41B5E">
      <w:pPr>
        <w:pStyle w:val="BodyText"/>
        <w:tabs>
          <w:tab w:val="left" w:pos="900"/>
          <w:tab w:val="left" w:pos="1620"/>
        </w:tabs>
        <w:spacing w:after="0"/>
        <w:ind w:right="-90" w:firstLine="851"/>
        <w:jc w:val="both"/>
        <w:rPr>
          <w:rFonts w:ascii="Sylfaen" w:hAnsi="Sylfaen"/>
          <w:sz w:val="22"/>
          <w:szCs w:val="22"/>
          <w:lang w:val="ka-GE"/>
        </w:rPr>
      </w:pPr>
      <w:r w:rsidRPr="00DE5A4B">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DE5A4B" w:rsidRDefault="00B23E79" w:rsidP="00D41B5E">
      <w:pPr>
        <w:pStyle w:val="BodyText"/>
        <w:tabs>
          <w:tab w:val="left" w:pos="900"/>
          <w:tab w:val="left" w:pos="1620"/>
        </w:tabs>
        <w:spacing w:after="0"/>
        <w:ind w:right="-90"/>
        <w:jc w:val="both"/>
        <w:rPr>
          <w:rFonts w:ascii="Sylfaen" w:hAnsi="Sylfaen"/>
          <w:sz w:val="22"/>
          <w:szCs w:val="22"/>
          <w:lang w:val="ka-GE"/>
        </w:rPr>
      </w:pP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r w:rsidRPr="00DE5A4B">
        <w:rPr>
          <w:rFonts w:ascii="Sylfaen" w:hAnsi="Sylfaen"/>
          <w:b/>
          <w:sz w:val="22"/>
          <w:szCs w:val="22"/>
          <w:lang w:val="ka-GE"/>
        </w:rPr>
        <w:tab/>
        <w:t xml:space="preserve">ა.ვ)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განხილვის</w:t>
      </w:r>
      <w:r w:rsidRPr="00DE5A4B">
        <w:rPr>
          <w:rFonts w:ascii="Sylfaen" w:hAnsi="Sylfaen"/>
          <w:b/>
          <w:sz w:val="22"/>
          <w:szCs w:val="22"/>
        </w:rPr>
        <w:t xml:space="preserve"> </w:t>
      </w:r>
      <w:r w:rsidRPr="00DE5A4B">
        <w:rPr>
          <w:rFonts w:ascii="Sylfaen" w:hAnsi="Sylfaen" w:cs="Sylfaen"/>
          <w:b/>
          <w:sz w:val="22"/>
          <w:szCs w:val="22"/>
        </w:rPr>
        <w:t>მიზეზები</w:t>
      </w:r>
      <w:r w:rsidRPr="00DE5A4B">
        <w:rPr>
          <w:rFonts w:ascii="Sylfaen" w:hAnsi="Sylfaen"/>
          <w:b/>
          <w:sz w:val="22"/>
          <w:szCs w:val="22"/>
        </w:rPr>
        <w:t xml:space="preserve"> </w:t>
      </w:r>
      <w:r w:rsidRPr="00DE5A4B">
        <w:rPr>
          <w:rFonts w:ascii="Sylfaen" w:hAnsi="Sylfaen" w:cs="Sylfaen"/>
          <w:b/>
          <w:sz w:val="22"/>
          <w:szCs w:val="22"/>
        </w:rPr>
        <w:t>და</w:t>
      </w:r>
      <w:r w:rsidRPr="00DE5A4B">
        <w:rPr>
          <w:rFonts w:ascii="Sylfaen" w:hAnsi="Sylfaen"/>
          <w:b/>
          <w:sz w:val="22"/>
          <w:szCs w:val="22"/>
        </w:rPr>
        <w:t xml:space="preserve"> </w:t>
      </w:r>
      <w:r w:rsidRPr="00DE5A4B">
        <w:rPr>
          <w:rFonts w:ascii="Sylfaen" w:hAnsi="Sylfaen" w:cs="Sylfaen"/>
          <w:b/>
          <w:sz w:val="22"/>
          <w:szCs w:val="22"/>
        </w:rPr>
        <w:t>შესაბამისი</w:t>
      </w:r>
      <w:r w:rsidRPr="00DE5A4B">
        <w:rPr>
          <w:rFonts w:ascii="Sylfaen" w:hAnsi="Sylfaen"/>
          <w:b/>
          <w:sz w:val="22"/>
          <w:szCs w:val="22"/>
        </w:rPr>
        <w:t xml:space="preserve"> </w:t>
      </w:r>
      <w:r w:rsidRPr="00DE5A4B">
        <w:rPr>
          <w:rFonts w:ascii="Sylfaen" w:hAnsi="Sylfaen" w:cs="Sylfaen"/>
          <w:b/>
          <w:sz w:val="22"/>
          <w:szCs w:val="22"/>
        </w:rPr>
        <w:t>დასაბუთება</w:t>
      </w:r>
      <w:r w:rsidRPr="00DE5A4B">
        <w:rPr>
          <w:rFonts w:ascii="Sylfaen" w:hAnsi="Sylfaen"/>
          <w:b/>
          <w:sz w:val="22"/>
          <w:szCs w:val="22"/>
        </w:rPr>
        <w:t xml:space="preserve"> (</w:t>
      </w:r>
      <w:r w:rsidRPr="00DE5A4B">
        <w:rPr>
          <w:rFonts w:ascii="Sylfaen" w:hAnsi="Sylfaen" w:cs="Sylfaen"/>
          <w:b/>
          <w:sz w:val="22"/>
          <w:szCs w:val="22"/>
        </w:rPr>
        <w:t>თუ</w:t>
      </w:r>
      <w:r w:rsidRPr="00DE5A4B">
        <w:rPr>
          <w:rFonts w:ascii="Sylfaen" w:hAnsi="Sylfaen"/>
          <w:b/>
          <w:sz w:val="22"/>
          <w:szCs w:val="22"/>
        </w:rPr>
        <w:t xml:space="preserve"> </w:t>
      </w:r>
      <w:r w:rsidRPr="00DE5A4B">
        <w:rPr>
          <w:rFonts w:ascii="Sylfaen" w:hAnsi="Sylfaen" w:cs="Sylfaen"/>
          <w:b/>
          <w:sz w:val="22"/>
          <w:szCs w:val="22"/>
        </w:rPr>
        <w:t>ინიციატორი</w:t>
      </w:r>
      <w:r w:rsidRPr="00DE5A4B">
        <w:rPr>
          <w:rFonts w:ascii="Sylfaen" w:hAnsi="Sylfaen"/>
          <w:b/>
          <w:sz w:val="22"/>
          <w:szCs w:val="22"/>
        </w:rPr>
        <w:t xml:space="preserve"> </w:t>
      </w:r>
      <w:r w:rsidRPr="00DE5A4B">
        <w:rPr>
          <w:rFonts w:ascii="Sylfaen" w:hAnsi="Sylfaen" w:cs="Sylfaen"/>
          <w:b/>
          <w:sz w:val="22"/>
          <w:szCs w:val="22"/>
        </w:rPr>
        <w:t>ითხოვს</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დაჩქარებული</w:t>
      </w:r>
      <w:r w:rsidRPr="00DE5A4B">
        <w:rPr>
          <w:rFonts w:ascii="Sylfaen" w:hAnsi="Sylfaen"/>
          <w:b/>
          <w:sz w:val="22"/>
          <w:szCs w:val="22"/>
        </w:rPr>
        <w:t xml:space="preserve"> </w:t>
      </w:r>
      <w:r w:rsidRPr="00DE5A4B">
        <w:rPr>
          <w:rFonts w:ascii="Sylfaen" w:hAnsi="Sylfaen" w:cs="Sylfaen"/>
          <w:b/>
          <w:sz w:val="22"/>
          <w:szCs w:val="22"/>
        </w:rPr>
        <w:t>წესით</w:t>
      </w:r>
      <w:r w:rsidRPr="00DE5A4B">
        <w:rPr>
          <w:rFonts w:ascii="Sylfaen" w:hAnsi="Sylfaen"/>
          <w:b/>
          <w:sz w:val="22"/>
          <w:szCs w:val="22"/>
        </w:rPr>
        <w:t xml:space="preserve"> </w:t>
      </w:r>
      <w:r w:rsidRPr="00DE5A4B">
        <w:rPr>
          <w:rFonts w:ascii="Sylfaen" w:hAnsi="Sylfaen" w:cs="Sylfaen"/>
          <w:b/>
          <w:sz w:val="22"/>
          <w:szCs w:val="22"/>
        </w:rPr>
        <w:t>განხილვას</w:t>
      </w:r>
      <w:r w:rsidRPr="00DE5A4B">
        <w:rPr>
          <w:rFonts w:ascii="Sylfaen" w:hAnsi="Sylfaen"/>
          <w:b/>
          <w:sz w:val="22"/>
          <w:szCs w:val="22"/>
        </w:rPr>
        <w:t>):</w:t>
      </w:r>
    </w:p>
    <w:p w:rsidR="00514607" w:rsidRPr="00DE5A4B" w:rsidRDefault="00514607" w:rsidP="00D41B5E">
      <w:pPr>
        <w:pStyle w:val="BodyText"/>
        <w:tabs>
          <w:tab w:val="left" w:pos="900"/>
          <w:tab w:val="left" w:pos="1620"/>
        </w:tabs>
        <w:spacing w:after="0"/>
        <w:ind w:right="-90"/>
        <w:jc w:val="both"/>
        <w:rPr>
          <w:rFonts w:ascii="Sylfaen" w:hAnsi="Sylfaen"/>
          <w:b/>
          <w:sz w:val="22"/>
          <w:szCs w:val="22"/>
        </w:rPr>
      </w:pPr>
    </w:p>
    <w:p w:rsidR="00514607" w:rsidRPr="00DE5A4B" w:rsidRDefault="00514607" w:rsidP="00D41B5E">
      <w:pPr>
        <w:pStyle w:val="BodyText"/>
        <w:tabs>
          <w:tab w:val="left" w:pos="900"/>
          <w:tab w:val="left" w:pos="1620"/>
        </w:tabs>
        <w:spacing w:after="0"/>
        <w:ind w:right="-90"/>
        <w:jc w:val="both"/>
        <w:rPr>
          <w:rFonts w:ascii="Sylfaen" w:hAnsi="Sylfaen"/>
          <w:sz w:val="22"/>
          <w:szCs w:val="22"/>
          <w:lang w:val="ka-GE"/>
        </w:rPr>
      </w:pPr>
      <w:r w:rsidRPr="00DE5A4B">
        <w:rPr>
          <w:rFonts w:ascii="Sylfaen" w:hAnsi="Sylfaen"/>
          <w:b/>
          <w:sz w:val="22"/>
          <w:szCs w:val="22"/>
          <w:lang w:val="ka-GE"/>
        </w:rPr>
        <w:tab/>
      </w:r>
      <w:r w:rsidRPr="00DE5A4B">
        <w:rPr>
          <w:rFonts w:ascii="Sylfaen" w:hAnsi="Sylfaen"/>
          <w:sz w:val="22"/>
          <w:szCs w:val="22"/>
          <w:lang w:val="ka-GE"/>
        </w:rPr>
        <w:t>ასეთი არ არსებობს.</w:t>
      </w:r>
    </w:p>
    <w:p w:rsidR="00514607" w:rsidRPr="00DE5A4B" w:rsidRDefault="00514607" w:rsidP="00D41B5E">
      <w:pPr>
        <w:pStyle w:val="BodyText"/>
        <w:tabs>
          <w:tab w:val="left" w:pos="900"/>
          <w:tab w:val="left" w:pos="1620"/>
        </w:tabs>
        <w:spacing w:after="0"/>
        <w:ind w:right="-90"/>
        <w:jc w:val="both"/>
        <w:rPr>
          <w:rFonts w:ascii="Sylfaen" w:hAnsi="Sylfaen"/>
          <w:b/>
          <w:sz w:val="22"/>
          <w:szCs w:val="22"/>
          <w:lang w:val="ka-GE"/>
        </w:rPr>
      </w:pPr>
    </w:p>
    <w:p w:rsidR="00551976" w:rsidRPr="00DE5A4B" w:rsidRDefault="00142A33"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b/>
          <w:noProof/>
          <w:sz w:val="22"/>
          <w:szCs w:val="22"/>
          <w:lang w:val="pt-BR"/>
        </w:rPr>
        <w:t xml:space="preserve"> </w:t>
      </w:r>
      <w:r w:rsidR="003F59FB" w:rsidRPr="00DE5A4B">
        <w:rPr>
          <w:rFonts w:ascii="Sylfaen" w:hAnsi="Sylfaen"/>
          <w:b/>
          <w:noProof/>
          <w:sz w:val="22"/>
          <w:szCs w:val="22"/>
          <w:lang w:val="ka-GE"/>
        </w:rPr>
        <w:tab/>
      </w:r>
      <w:r w:rsidR="00551976" w:rsidRPr="00DE5A4B">
        <w:rPr>
          <w:rFonts w:ascii="Sylfaen" w:hAnsi="Sylfaen"/>
          <w:b/>
          <w:sz w:val="22"/>
          <w:szCs w:val="22"/>
          <w:lang w:val="ka-GE"/>
        </w:rPr>
        <w:t>ბ)</w:t>
      </w:r>
      <w:r w:rsidR="00551976" w:rsidRPr="00DE5A4B">
        <w:rPr>
          <w:rFonts w:ascii="Sylfaen" w:hAnsi="Sylfaen"/>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ფინანსური</w:t>
      </w:r>
      <w:r w:rsidR="00551976" w:rsidRPr="00DE5A4B">
        <w:rPr>
          <w:rFonts w:ascii="Sylfaen" w:hAnsi="Sylfaen" w:cs="LitNusx"/>
          <w:b/>
          <w:sz w:val="22"/>
          <w:szCs w:val="22"/>
          <w:lang w:val="pt-BR"/>
        </w:rPr>
        <w:t xml:space="preserve"> </w:t>
      </w:r>
      <w:r w:rsidR="00514607" w:rsidRPr="00DE5A4B">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DE5A4B">
        <w:rPr>
          <w:rFonts w:ascii="Sylfaen" w:hAnsi="Sylfaen" w:cs="LitNusx"/>
          <w:b/>
          <w:sz w:val="22"/>
          <w:szCs w:val="22"/>
          <w:lang w:val="pt-BR"/>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ბ.ა)  კანონ</w:t>
      </w:r>
      <w:r w:rsidR="00551976" w:rsidRPr="00DE5A4B">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DE5A4B">
        <w:rPr>
          <w:rFonts w:ascii="Sylfaen" w:hAnsi="Sylfaen"/>
          <w:sz w:val="22"/>
          <w:szCs w:val="22"/>
          <w:lang w:val="ka-GE"/>
        </w:rPr>
        <w:t>.</w:t>
      </w: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ბ.ბ) კანონ</w:t>
      </w:r>
      <w:r w:rsidR="00551976" w:rsidRPr="00DE5A4B">
        <w:rPr>
          <w:rFonts w:ascii="Sylfaen" w:hAnsi="Sylfaen" w:cs="Sylfaen"/>
          <w:b/>
          <w:bCs/>
          <w:noProof/>
          <w:sz w:val="22"/>
          <w:szCs w:val="22"/>
          <w:lang w:val="pt-BR"/>
        </w:rPr>
        <w:t>პროექტის გავლენა</w:t>
      </w:r>
      <w:r w:rsidR="00514607" w:rsidRPr="00DE5A4B">
        <w:rPr>
          <w:rFonts w:ascii="Sylfaen" w:hAnsi="Sylfaen" w:cs="Sylfaen"/>
          <w:b/>
          <w:bCs/>
          <w:noProof/>
          <w:sz w:val="22"/>
          <w:szCs w:val="22"/>
          <w:lang w:val="ka-GE"/>
        </w:rPr>
        <w:t xml:space="preserve"> სახელმწიფო ან/და მუნიციპალური</w:t>
      </w:r>
      <w:r w:rsidR="00551976" w:rsidRPr="00DE5A4B">
        <w:rPr>
          <w:rFonts w:ascii="Sylfaen" w:hAnsi="Sylfaen" w:cs="Sylfaen"/>
          <w:b/>
          <w:bCs/>
          <w:noProof/>
          <w:sz w:val="22"/>
          <w:szCs w:val="22"/>
          <w:lang w:val="pt-BR"/>
        </w:rPr>
        <w:t xml:space="preserve"> ბიუჯეტის საშემოსავლო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DE5A4B">
        <w:rPr>
          <w:rFonts w:ascii="Sylfaen" w:hAnsi="Sylfaen"/>
          <w:sz w:val="22"/>
          <w:szCs w:val="22"/>
          <w:lang w:val="ka-GE"/>
        </w:rPr>
        <w:tab/>
      </w:r>
      <w:r w:rsidR="004D0B2D"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დაზუსტებული</w:t>
      </w:r>
      <w:r w:rsidR="004D0B2D" w:rsidRPr="00DE5A4B">
        <w:rPr>
          <w:rFonts w:ascii="Sylfaen" w:hAnsi="Sylfaen"/>
          <w:sz w:val="22"/>
          <w:szCs w:val="22"/>
          <w:lang w:val="ka-GE"/>
        </w:rPr>
        <w:t xml:space="preserve"> შემოსავლების საპროგნოზო მაჩვენებლებს</w:t>
      </w:r>
      <w:r w:rsidR="0081360E" w:rsidRPr="00DE5A4B">
        <w:rPr>
          <w:rFonts w:ascii="Sylfaen" w:hAnsi="Sylfaen"/>
          <w:sz w:val="22"/>
          <w:szCs w:val="22"/>
          <w:lang w:val="ka-GE"/>
        </w:rPr>
        <w:t>.</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ბ.გ) კანონ</w:t>
      </w:r>
      <w:r w:rsidR="00551976" w:rsidRPr="00DE5A4B">
        <w:rPr>
          <w:rFonts w:ascii="Sylfaen" w:hAnsi="Sylfaen" w:cs="Sylfaen"/>
          <w:b/>
          <w:bCs/>
          <w:noProof/>
          <w:sz w:val="22"/>
          <w:szCs w:val="22"/>
          <w:lang w:val="pt-BR"/>
        </w:rPr>
        <w:t xml:space="preserve">პროექტის გავლენა </w:t>
      </w:r>
      <w:r w:rsidR="00514607" w:rsidRPr="00DE5A4B">
        <w:rPr>
          <w:rFonts w:ascii="Sylfaen" w:hAnsi="Sylfaen" w:cs="Sylfaen"/>
          <w:b/>
          <w:bCs/>
          <w:noProof/>
          <w:sz w:val="22"/>
          <w:szCs w:val="22"/>
          <w:lang w:val="ka-GE"/>
        </w:rPr>
        <w:t>სახელმწიფო ან/და მუნიციპალური</w:t>
      </w:r>
      <w:r w:rsidR="00514607" w:rsidRPr="00DE5A4B">
        <w:rPr>
          <w:rFonts w:ascii="Sylfaen" w:hAnsi="Sylfaen" w:cs="Sylfaen"/>
          <w:b/>
          <w:bCs/>
          <w:noProof/>
          <w:sz w:val="22"/>
          <w:szCs w:val="22"/>
          <w:lang w:val="pt-BR"/>
        </w:rPr>
        <w:t xml:space="preserve"> </w:t>
      </w:r>
      <w:r w:rsidR="00551976" w:rsidRPr="00DE5A4B">
        <w:rPr>
          <w:rFonts w:ascii="Sylfaen" w:hAnsi="Sylfaen" w:cs="Sylfaen"/>
          <w:b/>
          <w:bCs/>
          <w:noProof/>
          <w:sz w:val="22"/>
          <w:szCs w:val="22"/>
          <w:lang w:val="pt-BR"/>
        </w:rPr>
        <w:t>ბიუჯეტის ხარჯვით ნაწილზე</w:t>
      </w:r>
      <w:r w:rsidRPr="00DE5A4B">
        <w:rPr>
          <w:rFonts w:ascii="Sylfaen" w:hAnsi="Sylfaen" w:cs="Sylfaen"/>
          <w:b/>
          <w:bCs/>
          <w:noProof/>
          <w:sz w:val="22"/>
          <w:szCs w:val="22"/>
          <w:lang w:val="ka-GE"/>
        </w:rPr>
        <w:t>:</w:t>
      </w:r>
    </w:p>
    <w:p w:rsidR="004D0B2D"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sz w:val="22"/>
          <w:szCs w:val="22"/>
          <w:lang w:val="ka-GE"/>
        </w:rPr>
        <w:tab/>
      </w:r>
      <w:r w:rsidR="004D0B2D" w:rsidRPr="00DE5A4B">
        <w:rPr>
          <w:rFonts w:ascii="Sylfaen" w:hAnsi="Sylfaen"/>
          <w:sz w:val="22"/>
          <w:szCs w:val="22"/>
          <w:lang w:val="ka-GE"/>
        </w:rPr>
        <w:t>კ</w:t>
      </w:r>
      <w:r w:rsidR="00354274" w:rsidRPr="00DE5A4B">
        <w:rPr>
          <w:rFonts w:ascii="Sylfaen" w:hAnsi="Sylfaen"/>
          <w:sz w:val="22"/>
          <w:szCs w:val="22"/>
          <w:lang w:val="ka-GE"/>
        </w:rPr>
        <w:t>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4D0B2D" w:rsidRPr="00DE5A4B">
        <w:rPr>
          <w:rFonts w:ascii="Sylfaen" w:hAnsi="Sylfaen"/>
          <w:sz w:val="22"/>
          <w:szCs w:val="22"/>
          <w:lang w:val="ka-GE"/>
        </w:rPr>
        <w:t xml:space="preserve"> წლის სახელმწიფო ბიუჯეტის</w:t>
      </w:r>
      <w:r w:rsidR="00354274" w:rsidRPr="00DE5A4B">
        <w:rPr>
          <w:rFonts w:ascii="Sylfaen" w:hAnsi="Sylfaen"/>
          <w:sz w:val="22"/>
          <w:szCs w:val="22"/>
          <w:lang w:val="ka-GE"/>
        </w:rPr>
        <w:t xml:space="preserve"> დაზუსტებულ</w:t>
      </w:r>
      <w:r w:rsidR="004D0B2D" w:rsidRPr="00DE5A4B">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ბ.დ) სახელმწიფოს ახალი ფინანსური ვალდებულებ</w:t>
      </w:r>
      <w:r w:rsidRPr="00DE5A4B">
        <w:rPr>
          <w:rFonts w:ascii="Sylfaen" w:hAnsi="Sylfaen" w:cs="Sylfaen"/>
          <w:b/>
          <w:bCs/>
          <w:noProof/>
          <w:sz w:val="22"/>
          <w:szCs w:val="22"/>
          <w:lang w:val="ka-GE"/>
        </w:rPr>
        <w:t>ები</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კანონპროექტის</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გავლენით</w:t>
      </w:r>
      <w:r w:rsidR="00514607" w:rsidRPr="00DE5A4B">
        <w:rPr>
          <w:rFonts w:ascii="Sylfaen" w:hAnsi="Sylfaen"/>
          <w:b/>
          <w:sz w:val="22"/>
          <w:szCs w:val="22"/>
        </w:rPr>
        <w:t xml:space="preserve"> </w:t>
      </w:r>
      <w:r w:rsidR="00514607" w:rsidRPr="00DE5A4B">
        <w:rPr>
          <w:rFonts w:ascii="Sylfaen" w:hAnsi="Sylfaen" w:cs="Sylfaen"/>
          <w:b/>
          <w:sz w:val="22"/>
          <w:szCs w:val="22"/>
        </w:rPr>
        <w:t>სახელმწიფოს</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მის</w:t>
      </w:r>
      <w:r w:rsidR="00514607" w:rsidRPr="00DE5A4B">
        <w:rPr>
          <w:rFonts w:ascii="Sylfaen" w:hAnsi="Sylfaen"/>
          <w:b/>
          <w:sz w:val="22"/>
          <w:szCs w:val="22"/>
        </w:rPr>
        <w:t xml:space="preserve"> </w:t>
      </w:r>
      <w:r w:rsidR="00514607" w:rsidRPr="00DE5A4B">
        <w:rPr>
          <w:rFonts w:ascii="Sylfaen" w:hAnsi="Sylfaen" w:cs="Sylfaen"/>
          <w:b/>
          <w:sz w:val="22"/>
          <w:szCs w:val="22"/>
        </w:rPr>
        <w:t>სისტემაში</w:t>
      </w:r>
      <w:r w:rsidR="00514607" w:rsidRPr="00DE5A4B">
        <w:rPr>
          <w:rFonts w:ascii="Sylfaen" w:hAnsi="Sylfaen"/>
          <w:b/>
          <w:sz w:val="22"/>
          <w:szCs w:val="22"/>
        </w:rPr>
        <w:t xml:space="preserve"> </w:t>
      </w:r>
      <w:r w:rsidR="00514607" w:rsidRPr="00DE5A4B">
        <w:rPr>
          <w:rFonts w:ascii="Sylfaen" w:hAnsi="Sylfaen" w:cs="Sylfaen"/>
          <w:b/>
          <w:sz w:val="22"/>
          <w:szCs w:val="22"/>
        </w:rPr>
        <w:t>არსებული</w:t>
      </w:r>
      <w:r w:rsidR="00514607" w:rsidRPr="00DE5A4B">
        <w:rPr>
          <w:rFonts w:ascii="Sylfaen" w:hAnsi="Sylfaen"/>
          <w:b/>
          <w:sz w:val="22"/>
          <w:szCs w:val="22"/>
        </w:rPr>
        <w:t xml:space="preserve"> </w:t>
      </w:r>
      <w:r w:rsidR="00514607" w:rsidRPr="00DE5A4B">
        <w:rPr>
          <w:rFonts w:ascii="Sylfaen" w:hAnsi="Sylfaen" w:cs="Sylfaen"/>
          <w:b/>
          <w:sz w:val="22"/>
          <w:szCs w:val="22"/>
        </w:rPr>
        <w:t>უწყების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მიერ</w:t>
      </w:r>
      <w:r w:rsidR="00514607" w:rsidRPr="00DE5A4B">
        <w:rPr>
          <w:rFonts w:ascii="Sylfaen" w:hAnsi="Sylfaen"/>
          <w:b/>
          <w:sz w:val="22"/>
          <w:szCs w:val="22"/>
        </w:rPr>
        <w:t xml:space="preserve"> </w:t>
      </w:r>
      <w:r w:rsidR="00514607" w:rsidRPr="00DE5A4B">
        <w:rPr>
          <w:rFonts w:ascii="Sylfaen" w:hAnsi="Sylfaen" w:cs="Sylfaen"/>
          <w:b/>
          <w:sz w:val="22"/>
          <w:szCs w:val="22"/>
        </w:rPr>
        <w:t>მისაღები</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ფინანსური</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ვალდებულებების</w:t>
      </w:r>
      <w:r w:rsidR="00514607" w:rsidRPr="00DE5A4B">
        <w:rPr>
          <w:rFonts w:ascii="Sylfaen" w:hAnsi="Sylfaen"/>
          <w:b/>
          <w:sz w:val="22"/>
          <w:szCs w:val="22"/>
        </w:rPr>
        <w:t xml:space="preserve"> (</w:t>
      </w:r>
      <w:r w:rsidR="00514607" w:rsidRPr="00DE5A4B">
        <w:rPr>
          <w:rFonts w:ascii="Sylfaen" w:hAnsi="Sylfaen" w:cs="Sylfaen"/>
          <w:b/>
          <w:sz w:val="22"/>
          <w:szCs w:val="22"/>
        </w:rPr>
        <w:t>საშინაო</w:t>
      </w:r>
      <w:r w:rsidR="00514607" w:rsidRPr="00DE5A4B">
        <w:rPr>
          <w:rFonts w:ascii="Sylfaen" w:hAnsi="Sylfaen"/>
          <w:b/>
          <w:sz w:val="22"/>
          <w:szCs w:val="22"/>
        </w:rPr>
        <w:t xml:space="preserve"> </w:t>
      </w:r>
      <w:r w:rsidR="00514607" w:rsidRPr="00DE5A4B">
        <w:rPr>
          <w:rFonts w:ascii="Sylfaen" w:hAnsi="Sylfaen" w:cs="Sylfaen"/>
          <w:b/>
          <w:sz w:val="22"/>
          <w:szCs w:val="22"/>
        </w:rPr>
        <w:t>ან</w:t>
      </w:r>
      <w:r w:rsidR="00514607" w:rsidRPr="00DE5A4B">
        <w:rPr>
          <w:rFonts w:ascii="Sylfaen" w:hAnsi="Sylfaen"/>
          <w:b/>
          <w:sz w:val="22"/>
          <w:szCs w:val="22"/>
        </w:rPr>
        <w:t xml:space="preserve"> </w:t>
      </w:r>
      <w:r w:rsidR="00514607" w:rsidRPr="00DE5A4B">
        <w:rPr>
          <w:rFonts w:ascii="Sylfaen" w:hAnsi="Sylfaen" w:cs="Sylfaen"/>
          <w:b/>
          <w:sz w:val="22"/>
          <w:szCs w:val="22"/>
        </w:rPr>
        <w:t>საგარეო</w:t>
      </w:r>
      <w:r w:rsidR="00514607" w:rsidRPr="00DE5A4B">
        <w:rPr>
          <w:rFonts w:ascii="Sylfaen" w:hAnsi="Sylfaen"/>
          <w:b/>
          <w:sz w:val="22"/>
          <w:szCs w:val="22"/>
        </w:rPr>
        <w:t xml:space="preserve"> </w:t>
      </w:r>
      <w:r w:rsidR="00514607" w:rsidRPr="00DE5A4B">
        <w:rPr>
          <w:rFonts w:ascii="Sylfaen" w:hAnsi="Sylfaen" w:cs="Sylfaen"/>
          <w:b/>
          <w:sz w:val="22"/>
          <w:szCs w:val="22"/>
        </w:rPr>
        <w:t>ვალდებულებები</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Pr="00DE5A4B">
        <w:rPr>
          <w:rFonts w:ascii="Sylfaen" w:hAnsi="Sylfaen" w:cs="Sylfaen"/>
          <w:b/>
          <w:bCs/>
          <w:noProof/>
          <w:sz w:val="22"/>
          <w:szCs w:val="22"/>
          <w:lang w:val="ka-GE"/>
        </w:rPr>
        <w:t>:</w:t>
      </w:r>
      <w:r w:rsidR="00551976" w:rsidRPr="00DE5A4B">
        <w:rPr>
          <w:rFonts w:ascii="Sylfaen" w:hAnsi="Sylfaen" w:cs="Sylfaen"/>
          <w:b/>
          <w:bCs/>
          <w:noProof/>
          <w:sz w:val="22"/>
          <w:szCs w:val="22"/>
          <w:lang w:val="pt-BR"/>
        </w:rPr>
        <w:t xml:space="preserve"> </w:t>
      </w:r>
    </w:p>
    <w:p w:rsidR="00AC61DF"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AC61DF" w:rsidRPr="00DE5A4B">
        <w:rPr>
          <w:rFonts w:ascii="Sylfaen" w:hAnsi="Sylfaen"/>
          <w:sz w:val="22"/>
          <w:szCs w:val="22"/>
          <w:lang w:val="ka-GE"/>
        </w:rPr>
        <w:t>კანონის პროექტი განსაზღვრავს 20</w:t>
      </w:r>
      <w:r w:rsidR="0077502C" w:rsidRPr="00DE5A4B">
        <w:rPr>
          <w:rFonts w:ascii="Sylfaen" w:hAnsi="Sylfaen"/>
          <w:sz w:val="22"/>
          <w:szCs w:val="22"/>
          <w:lang w:val="en-US"/>
        </w:rPr>
        <w:t>2</w:t>
      </w:r>
      <w:r w:rsidR="00B36E93">
        <w:rPr>
          <w:rFonts w:ascii="Sylfaen" w:hAnsi="Sylfaen"/>
          <w:sz w:val="22"/>
          <w:szCs w:val="22"/>
          <w:lang w:val="ka-GE"/>
        </w:rPr>
        <w:t>2</w:t>
      </w:r>
      <w:r w:rsidR="00AC61DF" w:rsidRPr="00DE5A4B">
        <w:rPr>
          <w:rFonts w:ascii="Sylfaen" w:hAnsi="Sylfaen"/>
          <w:sz w:val="22"/>
          <w:szCs w:val="22"/>
          <w:lang w:val="ka-GE"/>
        </w:rPr>
        <w:t xml:space="preserve"> წლის სახელმწიფო ბიუჯეტით გათვალისწინებულ ვალდებულებებს</w:t>
      </w:r>
      <w:r w:rsidRPr="00DE5A4B">
        <w:rPr>
          <w:rFonts w:ascii="Sylfaen" w:hAnsi="Sylfaen"/>
          <w:sz w:val="22"/>
          <w:szCs w:val="22"/>
          <w:lang w:val="ka-GE"/>
        </w:rPr>
        <w:t>.</w:t>
      </w:r>
    </w:p>
    <w:p w:rsidR="00AC61DF" w:rsidRPr="00DE5A4B" w:rsidRDefault="00AC61DF"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DE5A4B" w:rsidRDefault="003F59FB"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ბ.ე) კანონ</w:t>
      </w:r>
      <w:r w:rsidR="00551976" w:rsidRPr="00DE5A4B">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DE5A4B">
        <w:rPr>
          <w:rFonts w:ascii="Sylfaen" w:hAnsi="Sylfaen" w:cs="Sylfaen"/>
          <w:b/>
          <w:bCs/>
          <w:noProof/>
          <w:sz w:val="22"/>
          <w:szCs w:val="22"/>
          <w:lang w:val="ka-GE"/>
        </w:rPr>
        <w:t xml:space="preserve">, </w:t>
      </w:r>
      <w:r w:rsidR="00514607" w:rsidRPr="00DE5A4B">
        <w:rPr>
          <w:rFonts w:ascii="Sylfaen" w:hAnsi="Sylfaen" w:cs="Sylfaen"/>
          <w:b/>
          <w:sz w:val="22"/>
          <w:szCs w:val="22"/>
        </w:rPr>
        <w:t>იმ</w:t>
      </w:r>
      <w:r w:rsidR="00514607" w:rsidRPr="00DE5A4B">
        <w:rPr>
          <w:rFonts w:ascii="Sylfaen" w:hAnsi="Sylfaen"/>
          <w:b/>
          <w:sz w:val="22"/>
          <w:szCs w:val="22"/>
        </w:rPr>
        <w:t xml:space="preserve"> </w:t>
      </w:r>
      <w:r w:rsidR="00514607" w:rsidRPr="00DE5A4B">
        <w:rPr>
          <w:rFonts w:ascii="Sylfaen" w:hAnsi="Sylfaen" w:cs="Sylfaen"/>
          <w:b/>
          <w:sz w:val="22"/>
          <w:szCs w:val="22"/>
        </w:rPr>
        <w:t>ფიზიკურ</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იურიდიულ</w:t>
      </w:r>
      <w:r w:rsidR="00514607" w:rsidRPr="00DE5A4B">
        <w:rPr>
          <w:rFonts w:ascii="Sylfaen" w:hAnsi="Sylfaen"/>
          <w:b/>
          <w:sz w:val="22"/>
          <w:szCs w:val="22"/>
        </w:rPr>
        <w:t xml:space="preserve"> </w:t>
      </w:r>
      <w:r w:rsidR="00514607" w:rsidRPr="00DE5A4B">
        <w:rPr>
          <w:rFonts w:ascii="Sylfaen" w:hAnsi="Sylfaen" w:cs="Sylfaen"/>
          <w:b/>
          <w:sz w:val="22"/>
          <w:szCs w:val="22"/>
        </w:rPr>
        <w:t>პირებზე</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გავლენის</w:t>
      </w:r>
      <w:r w:rsidR="00514607" w:rsidRPr="00DE5A4B">
        <w:rPr>
          <w:rFonts w:ascii="Sylfaen" w:hAnsi="Sylfaen"/>
          <w:b/>
          <w:sz w:val="22"/>
          <w:szCs w:val="22"/>
        </w:rPr>
        <w:t xml:space="preserve"> </w:t>
      </w:r>
      <w:r w:rsidR="00514607" w:rsidRPr="00DE5A4B">
        <w:rPr>
          <w:rFonts w:ascii="Sylfaen" w:hAnsi="Sylfaen" w:cs="Sylfaen"/>
          <w:b/>
          <w:sz w:val="22"/>
          <w:szCs w:val="22"/>
        </w:rPr>
        <w:t>ბუნებისა</w:t>
      </w:r>
      <w:r w:rsidR="00514607" w:rsidRPr="00DE5A4B">
        <w:rPr>
          <w:rFonts w:ascii="Sylfaen" w:hAnsi="Sylfaen"/>
          <w:b/>
          <w:sz w:val="22"/>
          <w:szCs w:val="22"/>
        </w:rPr>
        <w:t xml:space="preserve"> </w:t>
      </w:r>
      <w:r w:rsidR="00514607" w:rsidRPr="00DE5A4B">
        <w:rPr>
          <w:rFonts w:ascii="Sylfaen" w:hAnsi="Sylfaen" w:cs="Sylfaen"/>
          <w:b/>
          <w:sz w:val="22"/>
          <w:szCs w:val="22"/>
        </w:rPr>
        <w:t>და</w:t>
      </w:r>
      <w:r w:rsidR="00514607" w:rsidRPr="00DE5A4B">
        <w:rPr>
          <w:rFonts w:ascii="Sylfaen" w:hAnsi="Sylfaen"/>
          <w:b/>
          <w:sz w:val="22"/>
          <w:szCs w:val="22"/>
        </w:rPr>
        <w:t xml:space="preserve"> </w:t>
      </w:r>
      <w:r w:rsidR="00514607" w:rsidRPr="00DE5A4B">
        <w:rPr>
          <w:rFonts w:ascii="Sylfaen" w:hAnsi="Sylfaen" w:cs="Sylfaen"/>
          <w:b/>
          <w:sz w:val="22"/>
          <w:szCs w:val="22"/>
        </w:rPr>
        <w:t>მიმართულების</w:t>
      </w:r>
      <w:r w:rsidR="00514607" w:rsidRPr="00DE5A4B">
        <w:rPr>
          <w:rFonts w:ascii="Sylfaen" w:hAnsi="Sylfaen"/>
          <w:b/>
          <w:sz w:val="22"/>
          <w:szCs w:val="22"/>
        </w:rPr>
        <w:t xml:space="preserve"> </w:t>
      </w:r>
      <w:r w:rsidR="00514607" w:rsidRPr="00DE5A4B">
        <w:rPr>
          <w:rFonts w:ascii="Sylfaen" w:hAnsi="Sylfaen" w:cs="Sylfaen"/>
          <w:b/>
          <w:sz w:val="22"/>
          <w:szCs w:val="22"/>
        </w:rPr>
        <w:t>მითითებით</w:t>
      </w:r>
      <w:r w:rsidR="00514607" w:rsidRPr="00DE5A4B">
        <w:rPr>
          <w:rFonts w:ascii="Sylfaen" w:hAnsi="Sylfaen"/>
          <w:b/>
          <w:sz w:val="22"/>
          <w:szCs w:val="22"/>
        </w:rPr>
        <w:t xml:space="preserve">, </w:t>
      </w:r>
      <w:r w:rsidR="00514607" w:rsidRPr="00DE5A4B">
        <w:rPr>
          <w:rFonts w:ascii="Sylfaen" w:hAnsi="Sylfaen" w:cs="Sylfaen"/>
          <w:b/>
          <w:sz w:val="22"/>
          <w:szCs w:val="22"/>
        </w:rPr>
        <w:t>რომლებზედაც</w:t>
      </w:r>
      <w:r w:rsidR="00514607" w:rsidRPr="00DE5A4B">
        <w:rPr>
          <w:rFonts w:ascii="Sylfaen" w:hAnsi="Sylfaen"/>
          <w:b/>
          <w:sz w:val="22"/>
          <w:szCs w:val="22"/>
        </w:rPr>
        <w:t xml:space="preserve"> </w:t>
      </w:r>
      <w:r w:rsidR="00514607" w:rsidRPr="00DE5A4B">
        <w:rPr>
          <w:rFonts w:ascii="Sylfaen" w:hAnsi="Sylfaen" w:cs="Sylfaen"/>
          <w:b/>
          <w:sz w:val="22"/>
          <w:szCs w:val="22"/>
        </w:rPr>
        <w:t>მოსალოდნელია</w:t>
      </w:r>
      <w:r w:rsidR="00514607" w:rsidRPr="00DE5A4B">
        <w:rPr>
          <w:rFonts w:ascii="Sylfaen" w:hAnsi="Sylfaen"/>
          <w:b/>
          <w:sz w:val="22"/>
          <w:szCs w:val="22"/>
        </w:rPr>
        <w:t xml:space="preserve"> </w:t>
      </w:r>
      <w:r w:rsidR="00514607" w:rsidRPr="00DE5A4B">
        <w:rPr>
          <w:rFonts w:ascii="Sylfaen" w:hAnsi="Sylfaen" w:cs="Sylfaen"/>
          <w:b/>
          <w:sz w:val="22"/>
          <w:szCs w:val="22"/>
        </w:rPr>
        <w:t>კანონპროექტით</w:t>
      </w:r>
      <w:r w:rsidR="00514607" w:rsidRPr="00DE5A4B">
        <w:rPr>
          <w:rFonts w:ascii="Sylfaen" w:hAnsi="Sylfaen"/>
          <w:b/>
          <w:sz w:val="22"/>
          <w:szCs w:val="22"/>
        </w:rPr>
        <w:t xml:space="preserve"> </w:t>
      </w:r>
      <w:r w:rsidR="00514607" w:rsidRPr="00DE5A4B">
        <w:rPr>
          <w:rFonts w:ascii="Sylfaen" w:hAnsi="Sylfaen" w:cs="Sylfaen"/>
          <w:b/>
          <w:sz w:val="22"/>
          <w:szCs w:val="22"/>
        </w:rPr>
        <w:t>განსაზღვრულ</w:t>
      </w:r>
      <w:r w:rsidR="00514607" w:rsidRPr="00DE5A4B">
        <w:rPr>
          <w:rFonts w:ascii="Sylfaen" w:hAnsi="Sylfaen"/>
          <w:b/>
          <w:sz w:val="22"/>
          <w:szCs w:val="22"/>
        </w:rPr>
        <w:t xml:space="preserve"> </w:t>
      </w:r>
      <w:r w:rsidR="00514607" w:rsidRPr="00DE5A4B">
        <w:rPr>
          <w:rFonts w:ascii="Sylfaen" w:hAnsi="Sylfaen" w:cs="Sylfaen"/>
          <w:b/>
          <w:sz w:val="22"/>
          <w:szCs w:val="22"/>
        </w:rPr>
        <w:t>ქმედებებს</w:t>
      </w:r>
      <w:r w:rsidR="00514607" w:rsidRPr="00DE5A4B">
        <w:rPr>
          <w:rFonts w:ascii="Sylfaen" w:hAnsi="Sylfaen"/>
          <w:b/>
          <w:sz w:val="22"/>
          <w:szCs w:val="22"/>
        </w:rPr>
        <w:t xml:space="preserve"> </w:t>
      </w:r>
      <w:r w:rsidR="00514607" w:rsidRPr="00DE5A4B">
        <w:rPr>
          <w:rFonts w:ascii="Sylfaen" w:hAnsi="Sylfaen" w:cs="Sylfaen"/>
          <w:b/>
          <w:sz w:val="22"/>
          <w:szCs w:val="22"/>
        </w:rPr>
        <w:t>ჰქონდეს</w:t>
      </w:r>
      <w:r w:rsidR="00514607" w:rsidRPr="00DE5A4B">
        <w:rPr>
          <w:rFonts w:ascii="Sylfaen" w:hAnsi="Sylfaen"/>
          <w:b/>
          <w:sz w:val="22"/>
          <w:szCs w:val="22"/>
        </w:rPr>
        <w:t xml:space="preserve"> </w:t>
      </w:r>
      <w:r w:rsidR="00514607" w:rsidRPr="00DE5A4B">
        <w:rPr>
          <w:rFonts w:ascii="Sylfaen" w:hAnsi="Sylfaen" w:cs="Sylfaen"/>
          <w:b/>
          <w:sz w:val="22"/>
          <w:szCs w:val="22"/>
        </w:rPr>
        <w:t>პირდაპირი</w:t>
      </w:r>
      <w:r w:rsidR="00514607" w:rsidRPr="00DE5A4B">
        <w:rPr>
          <w:rFonts w:ascii="Sylfaen" w:hAnsi="Sylfaen"/>
          <w:b/>
          <w:sz w:val="22"/>
          <w:szCs w:val="22"/>
        </w:rPr>
        <w:t xml:space="preserve"> </w:t>
      </w:r>
      <w:r w:rsidR="00514607" w:rsidRPr="00DE5A4B">
        <w:rPr>
          <w:rFonts w:ascii="Sylfaen" w:hAnsi="Sylfaen" w:cs="Sylfaen"/>
          <w:b/>
          <w:sz w:val="22"/>
          <w:szCs w:val="22"/>
        </w:rPr>
        <w:t>გავლენა</w:t>
      </w:r>
      <w:r w:rsidR="0081360E" w:rsidRPr="00DE5A4B">
        <w:rPr>
          <w:rFonts w:ascii="Sylfaen" w:hAnsi="Sylfaen" w:cs="Sylfaen"/>
          <w:b/>
          <w:bCs/>
          <w:noProof/>
          <w:sz w:val="22"/>
          <w:szCs w:val="22"/>
          <w:lang w:val="ka-GE"/>
        </w:rPr>
        <w:t>:</w:t>
      </w:r>
    </w:p>
    <w:p w:rsidR="00AC61DF" w:rsidRPr="00DE5A4B" w:rsidRDefault="000B65E2"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en-US"/>
        </w:rPr>
        <w:t xml:space="preserve">     </w:t>
      </w:r>
      <w:r w:rsidR="0081360E" w:rsidRPr="00DE5A4B">
        <w:rPr>
          <w:rFonts w:ascii="Sylfaen" w:hAnsi="Sylfaen"/>
          <w:sz w:val="22"/>
          <w:szCs w:val="22"/>
          <w:lang w:val="ka-GE"/>
        </w:rPr>
        <w:tab/>
      </w:r>
      <w:r w:rsidR="00AC61DF" w:rsidRPr="00DE5A4B">
        <w:rPr>
          <w:rFonts w:ascii="Sylfaen" w:hAnsi="Sylfaen"/>
          <w:sz w:val="22"/>
          <w:szCs w:val="22"/>
          <w:lang w:val="ka-GE"/>
        </w:rPr>
        <w:t>კანონის პროექტი ვრცელდება 20</w:t>
      </w:r>
      <w:r w:rsidR="0077502C" w:rsidRPr="00DE5A4B">
        <w:rPr>
          <w:rFonts w:ascii="Sylfaen" w:hAnsi="Sylfaen"/>
          <w:sz w:val="22"/>
          <w:szCs w:val="22"/>
          <w:lang w:val="en-US"/>
        </w:rPr>
        <w:t>2</w:t>
      </w:r>
      <w:r w:rsidR="00B36E93">
        <w:rPr>
          <w:rFonts w:ascii="Sylfaen" w:hAnsi="Sylfaen"/>
          <w:sz w:val="22"/>
          <w:szCs w:val="22"/>
          <w:lang w:val="ka-GE"/>
        </w:rPr>
        <w:t>2</w:t>
      </w:r>
      <w:r w:rsidR="00AC61DF" w:rsidRPr="00DE5A4B">
        <w:rPr>
          <w:rFonts w:ascii="Sylfaen" w:hAnsi="Sylfaen"/>
          <w:sz w:val="22"/>
          <w:szCs w:val="22"/>
          <w:lang w:val="ka-GE"/>
        </w:rPr>
        <w:t xml:space="preserve"> წლის სახელმწიფო ბიუჯეტით გათვალისწინებული </w:t>
      </w:r>
      <w:r w:rsidR="0081360E" w:rsidRPr="00DE5A4B">
        <w:rPr>
          <w:rFonts w:ascii="Sylfaen" w:hAnsi="Sylfaen"/>
          <w:sz w:val="22"/>
          <w:szCs w:val="22"/>
          <w:lang w:val="ka-GE"/>
        </w:rPr>
        <w:t>პროგრამების ბენეფიციარ</w:t>
      </w:r>
      <w:r w:rsidR="00394BB6" w:rsidRPr="00DE5A4B">
        <w:rPr>
          <w:rFonts w:ascii="Sylfaen" w:hAnsi="Sylfaen"/>
          <w:sz w:val="22"/>
          <w:szCs w:val="22"/>
          <w:lang w:val="ka-GE"/>
        </w:rPr>
        <w:t>ებ</w:t>
      </w:r>
      <w:r w:rsidR="0081360E" w:rsidRPr="00DE5A4B">
        <w:rPr>
          <w:rFonts w:ascii="Sylfaen" w:hAnsi="Sylfaen"/>
          <w:sz w:val="22"/>
          <w:szCs w:val="22"/>
          <w:lang w:val="ka-GE"/>
        </w:rPr>
        <w:t>ზე.</w:t>
      </w:r>
    </w:p>
    <w:p w:rsidR="00551976" w:rsidRPr="00DE5A4B" w:rsidRDefault="0055197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ბ.ვ) კანონ</w:t>
      </w:r>
      <w:r w:rsidR="00551976" w:rsidRPr="00DE5A4B">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DE5A4B">
        <w:rPr>
          <w:rFonts w:ascii="Sylfaen" w:hAnsi="Sylfaen" w:cs="Sylfaen"/>
          <w:b/>
          <w:bCs/>
          <w:noProof/>
          <w:sz w:val="22"/>
          <w:szCs w:val="22"/>
          <w:lang w:val="ka-GE"/>
        </w:rPr>
        <w:t xml:space="preserve"> (ფულადი შენატანის) </w:t>
      </w:r>
      <w:r w:rsidR="00551976" w:rsidRPr="00DE5A4B">
        <w:rPr>
          <w:rFonts w:ascii="Sylfaen" w:hAnsi="Sylfaen" w:cs="Sylfaen"/>
          <w:b/>
          <w:bCs/>
          <w:noProof/>
          <w:sz w:val="22"/>
          <w:szCs w:val="22"/>
          <w:lang w:val="pt-BR"/>
        </w:rPr>
        <w:t>ოდენობ</w:t>
      </w:r>
      <w:r w:rsidRPr="00DE5A4B">
        <w:rPr>
          <w:rFonts w:ascii="Sylfaen" w:hAnsi="Sylfaen" w:cs="Sylfaen"/>
          <w:b/>
          <w:bCs/>
          <w:noProof/>
          <w:sz w:val="22"/>
          <w:szCs w:val="22"/>
          <w:lang w:val="ka-GE"/>
        </w:rPr>
        <w:t>ა</w:t>
      </w:r>
      <w:r w:rsidR="00514607" w:rsidRPr="00DE5A4B">
        <w:rPr>
          <w:rFonts w:ascii="Sylfaen" w:hAnsi="Sylfaen" w:cs="Sylfaen"/>
          <w:b/>
          <w:bCs/>
          <w:noProof/>
          <w:sz w:val="22"/>
          <w:szCs w:val="22"/>
          <w:lang w:val="ka-GE"/>
        </w:rPr>
        <w:t xml:space="preserve"> შესაბამის ბიუჯეტში</w:t>
      </w:r>
      <w:r w:rsidRPr="00DE5A4B">
        <w:rPr>
          <w:rFonts w:ascii="Sylfaen" w:hAnsi="Sylfaen" w:cs="Sylfaen"/>
          <w:b/>
          <w:bCs/>
          <w:noProof/>
          <w:sz w:val="22"/>
          <w:szCs w:val="22"/>
          <w:lang w:val="ka-GE"/>
        </w:rPr>
        <w:t xml:space="preserve"> და ოდენობ</w:t>
      </w:r>
      <w:r w:rsidR="00551976" w:rsidRPr="00DE5A4B">
        <w:rPr>
          <w:rFonts w:ascii="Sylfaen" w:hAnsi="Sylfaen" w:cs="Sylfaen"/>
          <w:b/>
          <w:bCs/>
          <w:noProof/>
          <w:sz w:val="22"/>
          <w:szCs w:val="22"/>
          <w:lang w:val="pt-BR"/>
        </w:rPr>
        <w:t xml:space="preserve">ის განსაზღვრის </w:t>
      </w:r>
      <w:r w:rsidR="003F59FB" w:rsidRPr="00DE5A4B">
        <w:rPr>
          <w:rFonts w:ascii="Sylfaen" w:hAnsi="Sylfaen" w:cs="Sylfaen"/>
          <w:b/>
          <w:bCs/>
          <w:noProof/>
          <w:sz w:val="22"/>
          <w:szCs w:val="22"/>
          <w:lang w:val="pt-BR"/>
        </w:rPr>
        <w:t>პრინციპი</w:t>
      </w:r>
      <w:r w:rsidRPr="00DE5A4B">
        <w:rPr>
          <w:rFonts w:ascii="Sylfaen" w:hAnsi="Sylfaen" w:cs="Sylfaen"/>
          <w:b/>
          <w:bCs/>
          <w:noProof/>
          <w:sz w:val="22"/>
          <w:szCs w:val="22"/>
          <w:lang w:val="ka-GE"/>
        </w:rPr>
        <w:t>:</w:t>
      </w:r>
    </w:p>
    <w:p w:rsidR="00A10C66" w:rsidRPr="00DE5A4B" w:rsidRDefault="00A10C66"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DE5A4B">
        <w:rPr>
          <w:rFonts w:ascii="Sylfaen" w:hAnsi="Sylfaen"/>
          <w:sz w:val="22"/>
          <w:szCs w:val="22"/>
          <w:lang w:val="ka-GE"/>
        </w:rPr>
        <w:tab/>
      </w:r>
      <w:r w:rsidR="00394BB6" w:rsidRPr="00DE5A4B">
        <w:rPr>
          <w:rFonts w:ascii="Sylfaen" w:hAnsi="Sylfaen"/>
          <w:sz w:val="22"/>
          <w:szCs w:val="22"/>
          <w:lang w:val="ka-GE"/>
        </w:rPr>
        <w:t>კანონის პროექტი</w:t>
      </w:r>
      <w:r w:rsidR="00AC61DF" w:rsidRPr="00DE5A4B">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DE5A4B">
        <w:rPr>
          <w:rFonts w:ascii="Sylfaen" w:hAnsi="Sylfaen"/>
          <w:sz w:val="22"/>
          <w:szCs w:val="22"/>
          <w:lang w:val="en-US"/>
        </w:rPr>
        <w:t xml:space="preserve"> </w:t>
      </w:r>
      <w:r w:rsidR="0081360E" w:rsidRPr="00DE5A4B">
        <w:rPr>
          <w:rFonts w:ascii="Sylfaen" w:hAnsi="Sylfaen"/>
          <w:sz w:val="22"/>
          <w:szCs w:val="22"/>
          <w:lang w:val="ka-GE"/>
        </w:rPr>
        <w:t>დადგენას.</w:t>
      </w:r>
      <w:r w:rsidRPr="00DE5A4B">
        <w:rPr>
          <w:rFonts w:ascii="Sylfaen" w:hAnsi="Sylfaen"/>
          <w:sz w:val="22"/>
          <w:szCs w:val="22"/>
          <w:lang w:val="ka-GE"/>
        </w:rPr>
        <w:t xml:space="preserve">    </w:t>
      </w:r>
    </w:p>
    <w:p w:rsidR="00B101EC" w:rsidRPr="00DE5A4B" w:rsidRDefault="00B101EC"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461AA" w:rsidRPr="00BB6C65" w:rsidRDefault="00BB6C65"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Pr>
          <w:rFonts w:ascii="Sylfaen" w:hAnsi="Sylfaen" w:cs="Sylfaen"/>
          <w:b/>
          <w:bCs/>
          <w:noProof/>
          <w:sz w:val="22"/>
          <w:szCs w:val="22"/>
          <w:lang w:val="pt-BR"/>
        </w:rPr>
        <w:tab/>
      </w:r>
      <w:r w:rsidR="005461AA" w:rsidRPr="00BB6C65">
        <w:rPr>
          <w:rFonts w:ascii="Sylfaen" w:hAnsi="Sylfaen" w:cs="Sylfaen"/>
          <w:b/>
          <w:bCs/>
          <w:noProof/>
          <w:sz w:val="22"/>
          <w:szCs w:val="22"/>
          <w:lang w:val="pt-BR"/>
        </w:rPr>
        <w:t>ბ</w:t>
      </w:r>
      <w:r w:rsidR="005461AA" w:rsidRPr="00BB6C65">
        <w:rPr>
          <w:rFonts w:ascii="Sylfaen" w:hAnsi="Sylfaen" w:cs="Sylfaen"/>
          <w:b/>
          <w:bCs/>
          <w:noProof/>
          <w:sz w:val="22"/>
          <w:szCs w:val="22"/>
          <w:vertAlign w:val="superscript"/>
          <w:lang w:val="pt-BR"/>
        </w:rPr>
        <w:t>1</w:t>
      </w:r>
      <w:r w:rsidR="005461AA" w:rsidRPr="00BB6C65">
        <w:rPr>
          <w:rFonts w:ascii="Sylfaen" w:hAnsi="Sylfaen" w:cs="Sylfaen"/>
          <w:b/>
          <w:bCs/>
          <w:noProof/>
          <w:sz w:val="22"/>
          <w:szCs w:val="22"/>
          <w:lang w:val="pt-BR"/>
        </w:rPr>
        <w:t>) ბავშვის უფლებრივ მდგომარეობაზე კანონპროექტის ზეგავლენის შეფასება:</w:t>
      </w:r>
    </w:p>
    <w:p w:rsid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DE5A4B" w:rsidRPr="005C6FC8" w:rsidRDefault="005C6FC8"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Pr>
          <w:rFonts w:ascii="Sylfaen" w:hAnsi="Sylfaen"/>
          <w:sz w:val="22"/>
          <w:szCs w:val="22"/>
          <w:lang w:val="ka-GE"/>
        </w:rPr>
        <w:tab/>
      </w:r>
      <w:r w:rsidRPr="00254AAA">
        <w:rPr>
          <w:rFonts w:ascii="Sylfaen" w:hAnsi="Sylfaen"/>
          <w:sz w:val="22"/>
          <w:szCs w:val="22"/>
          <w:lang w:val="ka-GE"/>
        </w:rPr>
        <w:t>წლიური ბიუჯეტის კანონის პროექტი არ ანიჭებს ან ზღუდავს ბავშვთა უფლებრივ მდგომარეობას და ასახავს არსებული პოლიტიკის ფარგლებში განსახორციელებელი ღონისძიებების დასაფინანსებლად საჭირო რესურსებს პასუხისმგებელი მხარჯავი დაწესებულებების შესაბამის პროგრამულ კოდებში.</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sz w:val="22"/>
          <w:szCs w:val="22"/>
          <w:lang w:val="en-US"/>
        </w:rPr>
      </w:pP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გ</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მიმართება</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საერთაშორისო</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სამართლებრივ</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სტანდარტებთან</w:t>
      </w:r>
      <w:r w:rsidRPr="00DE5A4B">
        <w:rPr>
          <w:rFonts w:ascii="Sylfaen" w:hAnsi="Sylfaen" w:cs="Sylfaen"/>
          <w:b/>
          <w:sz w:val="22"/>
          <w:szCs w:val="22"/>
          <w:lang w:val="ka-GE"/>
        </w:rPr>
        <w:t>:</w:t>
      </w:r>
      <w:r w:rsidR="00551976" w:rsidRPr="00DE5A4B">
        <w:rPr>
          <w:rFonts w:ascii="Sylfaen" w:hAnsi="Sylfaen" w:cs="LitNusx"/>
          <w:b/>
          <w:sz w:val="22"/>
          <w:szCs w:val="22"/>
          <w:lang w:val="pt-BR"/>
        </w:rPr>
        <w:t xml:space="preserve">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გ.ა) კანონ</w:t>
      </w:r>
      <w:r w:rsidR="00551976" w:rsidRPr="00DE5A4B">
        <w:rPr>
          <w:rFonts w:ascii="Sylfaen" w:hAnsi="Sylfaen" w:cs="Sylfaen"/>
          <w:b/>
          <w:bCs/>
          <w:noProof/>
          <w:sz w:val="22"/>
          <w:szCs w:val="22"/>
          <w:lang w:val="pt-BR"/>
        </w:rPr>
        <w:t xml:space="preserve">პროექტის მიმართება ევროკავშირის </w:t>
      </w:r>
      <w:r w:rsidR="003F59FB" w:rsidRPr="00DE5A4B">
        <w:rPr>
          <w:rFonts w:ascii="Sylfaen" w:hAnsi="Sylfaen" w:cs="Sylfaen"/>
          <w:b/>
          <w:bCs/>
          <w:noProof/>
          <w:sz w:val="22"/>
          <w:szCs w:val="22"/>
          <w:lang w:val="ka-GE"/>
        </w:rPr>
        <w:t>სამართალ</w:t>
      </w:r>
      <w:r w:rsidR="00551976" w:rsidRPr="00DE5A4B">
        <w:rPr>
          <w:rFonts w:ascii="Sylfaen" w:hAnsi="Sylfaen" w:cs="Sylfaen"/>
          <w:b/>
          <w:bCs/>
          <w:noProof/>
          <w:sz w:val="22"/>
          <w:szCs w:val="22"/>
          <w:lang w:val="pt-BR"/>
        </w:rPr>
        <w:t>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ევროკავშირის </w:t>
      </w:r>
      <w:r w:rsidR="003F59FB" w:rsidRPr="00DE5A4B">
        <w:rPr>
          <w:rFonts w:ascii="Sylfaen" w:hAnsi="Sylfaen" w:cs="Sylfaen"/>
          <w:bCs/>
          <w:noProof/>
          <w:sz w:val="22"/>
          <w:szCs w:val="22"/>
          <w:lang w:val="ka-GE"/>
        </w:rPr>
        <w:t>სამართალს</w:t>
      </w:r>
      <w:r w:rsidR="00551976" w:rsidRPr="00DE5A4B">
        <w:rPr>
          <w:rFonts w:ascii="Sylfaen" w:hAnsi="Sylfaen" w:cs="Sylfaen"/>
          <w:bCs/>
          <w:noProof/>
          <w:sz w:val="22"/>
          <w:szCs w:val="22"/>
          <w:lang w:val="pt-BR"/>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გ.ბ) კანონ</w:t>
      </w:r>
      <w:r w:rsidR="00551976" w:rsidRPr="00DE5A4B">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DE5A4B">
        <w:rPr>
          <w:rFonts w:ascii="Sylfaen" w:hAnsi="Sylfaen" w:cs="Sylfaen"/>
          <w:bCs/>
          <w:noProof/>
          <w:sz w:val="22"/>
          <w:szCs w:val="22"/>
          <w:lang w:val="ka-GE"/>
        </w:rPr>
        <w:t xml:space="preserve">ულ </w:t>
      </w:r>
      <w:r w:rsidR="00551976" w:rsidRPr="00DE5A4B">
        <w:rPr>
          <w:rFonts w:ascii="Sylfaen" w:hAnsi="Sylfaen" w:cs="Sylfaen"/>
          <w:bCs/>
          <w:noProof/>
          <w:sz w:val="22"/>
          <w:szCs w:val="22"/>
          <w:lang w:val="pt-BR"/>
        </w:rPr>
        <w:t>ვალდებულებებს.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გ.გ) კანონ</w:t>
      </w:r>
      <w:r w:rsidR="00551976" w:rsidRPr="00DE5A4B">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DE5A4B">
        <w:rPr>
          <w:rFonts w:ascii="Sylfaen" w:hAnsi="Sylfaen" w:cs="Sylfaen"/>
          <w:b/>
          <w:bCs/>
          <w:noProof/>
          <w:sz w:val="22"/>
          <w:szCs w:val="22"/>
          <w:lang w:val="ka-GE"/>
        </w:rPr>
        <w:t>რ</w:t>
      </w:r>
      <w:r w:rsidR="00551976" w:rsidRPr="00DE5A4B">
        <w:rPr>
          <w:rFonts w:ascii="Sylfaen" w:hAnsi="Sylfaen" w:cs="Sylfaen"/>
          <w:b/>
          <w:bCs/>
          <w:noProof/>
          <w:sz w:val="22"/>
          <w:szCs w:val="22"/>
          <w:lang w:val="pt-BR"/>
        </w:rPr>
        <w:t>ივ ხელშეკრულებებთან</w:t>
      </w:r>
      <w:r w:rsidR="003F59FB" w:rsidRPr="00DE5A4B">
        <w:rPr>
          <w:rFonts w:ascii="Sylfaen" w:hAnsi="Sylfaen" w:cs="Sylfaen"/>
          <w:b/>
          <w:bCs/>
          <w:noProof/>
          <w:sz w:val="22"/>
          <w:szCs w:val="22"/>
          <w:lang w:val="ka-GE"/>
        </w:rPr>
        <w:t xml:space="preserve"> და შეთანხმებებთ</w:t>
      </w:r>
      <w:r w:rsidR="001C2E3C" w:rsidRPr="00DE5A4B">
        <w:rPr>
          <w:rFonts w:ascii="Sylfaen" w:hAnsi="Sylfaen" w:cs="Sylfaen"/>
          <w:b/>
          <w:bCs/>
          <w:noProof/>
          <w:sz w:val="22"/>
          <w:szCs w:val="22"/>
          <w:lang w:val="ka-GE"/>
        </w:rPr>
        <w:t>ან</w:t>
      </w:r>
      <w:r w:rsidR="003F59FB" w:rsidRPr="00DE5A4B">
        <w:rPr>
          <w:rFonts w:ascii="Sylfaen" w:hAnsi="Sylfaen" w:cs="Sylfaen"/>
          <w:b/>
          <w:bCs/>
          <w:noProof/>
          <w:sz w:val="22"/>
          <w:szCs w:val="22"/>
          <w:lang w:val="ka-GE"/>
        </w:rPr>
        <w:t xml:space="preserve">, </w:t>
      </w:r>
      <w:r w:rsidRPr="00DE5A4B">
        <w:rPr>
          <w:rFonts w:ascii="Sylfaen" w:hAnsi="Sylfaen" w:cs="Sylfaen"/>
          <w:b/>
          <w:bCs/>
          <w:noProof/>
          <w:sz w:val="22"/>
          <w:szCs w:val="22"/>
          <w:lang w:val="ka-GE"/>
        </w:rPr>
        <w:t>აგრეთ</w:t>
      </w:r>
      <w:r w:rsidR="003F59FB" w:rsidRPr="00DE5A4B">
        <w:rPr>
          <w:rFonts w:ascii="Sylfaen" w:hAnsi="Sylfaen" w:cs="Sylfaen"/>
          <w:b/>
          <w:bCs/>
          <w:noProof/>
          <w:sz w:val="22"/>
          <w:szCs w:val="22"/>
          <w:lang w:val="ka-GE"/>
        </w:rPr>
        <w:t>ვე, ისეთი ხელშეკ</w:t>
      </w:r>
      <w:r w:rsidRPr="00DE5A4B">
        <w:rPr>
          <w:rFonts w:ascii="Sylfaen" w:hAnsi="Sylfaen" w:cs="Sylfaen"/>
          <w:b/>
          <w:bCs/>
          <w:noProof/>
          <w:sz w:val="22"/>
          <w:szCs w:val="22"/>
          <w:lang w:val="ka-GE"/>
        </w:rPr>
        <w:t>რულებ</w:t>
      </w:r>
      <w:r w:rsidR="003F59FB" w:rsidRPr="00DE5A4B">
        <w:rPr>
          <w:rFonts w:ascii="Sylfaen" w:hAnsi="Sylfaen" w:cs="Sylfaen"/>
          <w:b/>
          <w:bCs/>
          <w:noProof/>
          <w:sz w:val="22"/>
          <w:szCs w:val="22"/>
          <w:lang w:val="ka-GE"/>
        </w:rPr>
        <w:t>ის/შეთანხმების არსებობ</w:t>
      </w:r>
      <w:r w:rsidRPr="00DE5A4B">
        <w:rPr>
          <w:rFonts w:ascii="Sylfaen" w:hAnsi="Sylfaen" w:cs="Sylfaen"/>
          <w:b/>
          <w:bCs/>
          <w:noProof/>
          <w:sz w:val="22"/>
          <w:szCs w:val="22"/>
          <w:lang w:val="ka-GE"/>
        </w:rPr>
        <w:t>ის შ</w:t>
      </w:r>
      <w:r w:rsidR="003F59FB" w:rsidRPr="00DE5A4B">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DE5A4B">
        <w:rPr>
          <w:rFonts w:ascii="Sylfaen" w:hAnsi="Sylfaen" w:cs="Sylfaen"/>
          <w:b/>
          <w:bCs/>
          <w:noProof/>
          <w:sz w:val="22"/>
          <w:szCs w:val="22"/>
          <w:lang w:val="ka-GE"/>
        </w:rPr>
        <w:t>:</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t>კანონპროექტი</w:t>
      </w:r>
      <w:r w:rsidR="00551976" w:rsidRPr="00DE5A4B">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DE5A4B">
        <w:rPr>
          <w:rFonts w:ascii="Sylfaen" w:hAnsi="Sylfaen" w:cs="Sylfaen"/>
          <w:bCs/>
          <w:noProof/>
          <w:sz w:val="22"/>
          <w:szCs w:val="22"/>
          <w:lang w:val="ka-GE"/>
        </w:rPr>
        <w:t>ს</w:t>
      </w:r>
      <w:r w:rsidR="00551976" w:rsidRPr="00DE5A4B">
        <w:rPr>
          <w:rFonts w:ascii="Sylfaen" w:hAnsi="Sylfaen" w:cs="Sylfaen"/>
          <w:bCs/>
          <w:noProof/>
          <w:sz w:val="22"/>
          <w:szCs w:val="22"/>
          <w:lang w:val="pt-BR"/>
        </w:rPr>
        <w:t>.</w:t>
      </w:r>
      <w:r w:rsidR="000708A5" w:rsidRPr="00DE5A4B">
        <w:rPr>
          <w:rFonts w:ascii="Sylfaen" w:hAnsi="Sylfaen" w:cs="Sylfaen"/>
          <w:bCs/>
          <w:noProof/>
          <w:sz w:val="22"/>
          <w:szCs w:val="22"/>
          <w:lang w:val="ka-GE"/>
        </w:rPr>
        <w:t xml:space="preserve"> აგერეთვე</w:t>
      </w:r>
      <w:r w:rsidR="00336A2D" w:rsidRPr="00DE5A4B">
        <w:rPr>
          <w:rFonts w:ascii="Sylfaen" w:hAnsi="Sylfaen" w:cs="Sylfaen"/>
          <w:bCs/>
          <w:noProof/>
          <w:sz w:val="22"/>
          <w:szCs w:val="22"/>
          <w:lang w:val="ka-GE"/>
        </w:rPr>
        <w:t>,</w:t>
      </w:r>
      <w:r w:rsidR="000708A5" w:rsidRPr="00DE5A4B">
        <w:rPr>
          <w:rFonts w:ascii="Sylfaen" w:hAnsi="Sylfaen" w:cs="Sylfaen"/>
          <w:bCs/>
          <w:noProof/>
          <w:sz w:val="22"/>
          <w:szCs w:val="22"/>
          <w:lang w:val="ka-GE"/>
        </w:rPr>
        <w:t xml:space="preserve"> </w:t>
      </w:r>
      <w:r w:rsidR="00224DB5" w:rsidRPr="00DE5A4B">
        <w:rPr>
          <w:rFonts w:ascii="Sylfaen" w:hAnsi="Sylfaen" w:cs="Sylfaen"/>
          <w:bCs/>
          <w:noProof/>
          <w:sz w:val="22"/>
          <w:szCs w:val="22"/>
          <w:lang w:val="ka-GE"/>
        </w:rPr>
        <w:t>კანონპროექტი</w:t>
      </w:r>
      <w:r w:rsidR="000708A5" w:rsidRPr="00DE5A4B">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5461AA" w:rsidRPr="00DE5A4B" w:rsidRDefault="005461AA"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lang w:val="ka-GE"/>
        </w:rPr>
      </w:pPr>
      <w:r w:rsidRPr="00DE5A4B">
        <w:rPr>
          <w:rFonts w:ascii="Sylfaen" w:hAnsi="Sylfaen" w:cs="Sylfaen"/>
          <w:b/>
          <w:bCs/>
          <w:noProof/>
          <w:sz w:val="22"/>
          <w:szCs w:val="22"/>
          <w:lang w:val="ka-GE"/>
        </w:rPr>
        <w:tab/>
      </w:r>
      <w:r w:rsidRPr="00DE5A4B">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DE5A4B">
        <w:rPr>
          <w:rFonts w:ascii="Sylfaen" w:hAnsi="Sylfaen" w:cs="Sylfaen"/>
          <w:bCs/>
          <w:noProof/>
          <w:sz w:val="22"/>
          <w:szCs w:val="22"/>
          <w:lang w:val="ka-GE"/>
        </w:rPr>
        <w:tab/>
      </w:r>
      <w:r w:rsidR="00B80879" w:rsidRPr="00DE5A4B">
        <w:rPr>
          <w:rFonts w:ascii="Sylfaen" w:hAnsi="Sylfaen" w:cs="Sylfaen"/>
          <w:bCs/>
          <w:noProof/>
          <w:sz w:val="22"/>
          <w:szCs w:val="22"/>
          <w:lang w:val="pt-BR"/>
        </w:rPr>
        <w:t>ასეთი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DE5A4B">
        <w:rPr>
          <w:rFonts w:ascii="Sylfaen" w:hAnsi="Sylfaen" w:cs="Sylfaen"/>
          <w:b/>
          <w:sz w:val="22"/>
          <w:szCs w:val="22"/>
          <w:lang w:val="ka-GE"/>
        </w:rPr>
        <w:tab/>
      </w:r>
      <w:r w:rsidR="00551976" w:rsidRPr="00DE5A4B">
        <w:rPr>
          <w:rFonts w:ascii="Sylfaen" w:hAnsi="Sylfaen" w:cs="Sylfaen"/>
          <w:b/>
          <w:sz w:val="22"/>
          <w:szCs w:val="22"/>
          <w:lang w:val="pt-BR"/>
        </w:rPr>
        <w:t>დ</w:t>
      </w:r>
      <w:r w:rsidR="00551976" w:rsidRPr="00DE5A4B">
        <w:rPr>
          <w:rFonts w:ascii="Sylfaen" w:hAnsi="Sylfaen" w:cs="LitNusx"/>
          <w:b/>
          <w:sz w:val="22"/>
          <w:szCs w:val="22"/>
          <w:lang w:val="pt-BR"/>
        </w:rPr>
        <w:t xml:space="preserve">) </w:t>
      </w:r>
      <w:r w:rsidR="00B80879" w:rsidRPr="00DE5A4B">
        <w:rPr>
          <w:rFonts w:ascii="Sylfaen" w:hAnsi="Sylfaen" w:cs="Sylfaen"/>
          <w:b/>
          <w:sz w:val="22"/>
          <w:szCs w:val="22"/>
          <w:lang w:val="pt-BR"/>
        </w:rPr>
        <w:t>კანონ</w:t>
      </w:r>
      <w:r w:rsidR="00551976" w:rsidRPr="00DE5A4B">
        <w:rPr>
          <w:rFonts w:ascii="Sylfaen" w:hAnsi="Sylfaen" w:cs="Sylfaen"/>
          <w:b/>
          <w:sz w:val="22"/>
          <w:szCs w:val="22"/>
          <w:lang w:val="pt-BR"/>
        </w:rPr>
        <w:t>პროექტის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მომზადების</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პროცესში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მიღებული</w:t>
      </w:r>
      <w:r w:rsidR="00551976" w:rsidRPr="00DE5A4B">
        <w:rPr>
          <w:rFonts w:ascii="Sylfaen" w:hAnsi="Sylfaen" w:cs="LitNusx"/>
          <w:b/>
          <w:sz w:val="22"/>
          <w:szCs w:val="22"/>
          <w:lang w:val="pt-BR"/>
        </w:rPr>
        <w:t xml:space="preserve"> </w:t>
      </w:r>
      <w:r w:rsidR="00551976" w:rsidRPr="00DE5A4B">
        <w:rPr>
          <w:rFonts w:ascii="Sylfaen" w:hAnsi="Sylfaen" w:cs="Sylfaen"/>
          <w:b/>
          <w:sz w:val="22"/>
          <w:szCs w:val="22"/>
          <w:lang w:val="pt-BR"/>
        </w:rPr>
        <w:t>კონსულტაციები</w:t>
      </w:r>
      <w:r w:rsidR="00551976" w:rsidRPr="00DE5A4B">
        <w:rPr>
          <w:rFonts w:ascii="Sylfaen" w:hAnsi="Sylfaen" w:cs="LitNusx"/>
          <w:b/>
          <w:sz w:val="22"/>
          <w:szCs w:val="22"/>
          <w:lang w:val="pt-BR"/>
        </w:rPr>
        <w:t>:</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551976" w:rsidRPr="00DE5A4B">
        <w:rPr>
          <w:rFonts w:ascii="Sylfaen" w:hAnsi="Sylfaen" w:cs="Sylfaen"/>
          <w:b/>
          <w:bCs/>
          <w:noProof/>
          <w:sz w:val="22"/>
          <w:szCs w:val="22"/>
          <w:lang w:val="pt-BR"/>
        </w:rPr>
        <w:t xml:space="preserve">დ.ა) </w:t>
      </w:r>
      <w:r w:rsidRPr="00DE5A4B">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DE5A4B">
        <w:rPr>
          <w:rFonts w:ascii="Sylfaen" w:hAnsi="Sylfaen" w:cs="Sylfaen"/>
          <w:b/>
          <w:bCs/>
          <w:noProof/>
          <w:sz w:val="22"/>
          <w:szCs w:val="22"/>
          <w:lang w:val="ka-GE"/>
        </w:rPr>
        <w:t xml:space="preserve"> სამუშაო ჯგუფი,</w:t>
      </w:r>
      <w:r w:rsidRPr="00DE5A4B">
        <w:rPr>
          <w:rFonts w:ascii="Sylfaen" w:hAnsi="Sylfaen" w:cs="Sylfaen"/>
          <w:b/>
          <w:bCs/>
          <w:noProof/>
          <w:sz w:val="22"/>
          <w:szCs w:val="22"/>
          <w:lang w:val="ka-GE"/>
        </w:rPr>
        <w:t xml:space="preserve"> რომე</w:t>
      </w:r>
      <w:r w:rsidR="00514607" w:rsidRPr="00DE5A4B">
        <w:rPr>
          <w:rFonts w:ascii="Sylfaen" w:hAnsi="Sylfaen" w:cs="Sylfaen"/>
          <w:b/>
          <w:bCs/>
          <w:noProof/>
          <w:sz w:val="22"/>
          <w:szCs w:val="22"/>
          <w:lang w:val="ka-GE"/>
        </w:rPr>
        <w:t>ლ</w:t>
      </w:r>
      <w:r w:rsidRPr="00DE5A4B">
        <w:rPr>
          <w:rFonts w:ascii="Sylfaen" w:hAnsi="Sylfaen" w:cs="Sylfaen"/>
          <w:b/>
          <w:bCs/>
          <w:noProof/>
          <w:sz w:val="22"/>
          <w:szCs w:val="22"/>
          <w:lang w:val="ka-GE"/>
        </w:rPr>
        <w:t>მაც მონაწილეობა მიიღ</w:t>
      </w:r>
      <w:r w:rsidR="00514607" w:rsidRPr="00DE5A4B">
        <w:rPr>
          <w:rFonts w:ascii="Sylfaen" w:hAnsi="Sylfaen" w:cs="Sylfaen"/>
          <w:b/>
          <w:bCs/>
          <w:noProof/>
          <w:sz w:val="22"/>
          <w:szCs w:val="22"/>
          <w:lang w:val="ka-GE"/>
        </w:rPr>
        <w:t>ო</w:t>
      </w:r>
      <w:r w:rsidRPr="00DE5A4B">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8A7569">
        <w:rPr>
          <w:rFonts w:ascii="Sylfaen" w:hAnsi="Sylfaen" w:cs="Sylfaen"/>
          <w:bCs/>
          <w:noProof/>
          <w:sz w:val="22"/>
          <w:szCs w:val="22"/>
          <w:lang w:val="pt-BR"/>
        </w:rPr>
        <w:t xml:space="preserve">წარმოდგენილი კანონპროექტის </w:t>
      </w:r>
      <w:r w:rsidR="00AC2FA2" w:rsidRPr="008A7569">
        <w:rPr>
          <w:rFonts w:ascii="Sylfaen" w:hAnsi="Sylfaen" w:cs="Sylfaen"/>
          <w:bCs/>
          <w:noProof/>
          <w:sz w:val="22"/>
          <w:szCs w:val="22"/>
          <w:lang w:val="ka-GE"/>
        </w:rPr>
        <w:t>მომზადებისათვის გამოყენებულ</w:t>
      </w:r>
      <w:r w:rsidR="002E0C6E" w:rsidRPr="008A7569">
        <w:rPr>
          <w:rFonts w:ascii="Sylfaen" w:hAnsi="Sylfaen" w:cs="Sylfaen"/>
          <w:bCs/>
          <w:noProof/>
          <w:sz w:val="22"/>
          <w:szCs w:val="22"/>
          <w:lang w:val="ka-GE"/>
        </w:rPr>
        <w:t>ი</w:t>
      </w:r>
      <w:r w:rsidR="00846628" w:rsidRPr="008A7569">
        <w:rPr>
          <w:rFonts w:ascii="Sylfaen" w:hAnsi="Sylfaen" w:cs="Sylfaen"/>
          <w:bCs/>
          <w:noProof/>
          <w:sz w:val="22"/>
          <w:szCs w:val="22"/>
          <w:lang w:val="ka-GE"/>
        </w:rPr>
        <w:t xml:space="preserve"> </w:t>
      </w:r>
      <w:r w:rsidR="00551976" w:rsidRPr="008A7569">
        <w:rPr>
          <w:rFonts w:ascii="Sylfaen" w:hAnsi="Sylfaen" w:cs="Sylfaen"/>
          <w:bCs/>
          <w:noProof/>
          <w:sz w:val="22"/>
          <w:szCs w:val="22"/>
          <w:lang w:val="pt-BR"/>
        </w:rPr>
        <w:t>ძირითადი</w:t>
      </w:r>
      <w:r w:rsidR="00846628" w:rsidRPr="008A7569">
        <w:rPr>
          <w:rFonts w:ascii="Sylfaen" w:hAnsi="Sylfaen" w:cs="Sylfaen"/>
          <w:bCs/>
          <w:noProof/>
          <w:sz w:val="22"/>
          <w:szCs w:val="22"/>
          <w:lang w:val="ka-GE"/>
        </w:rPr>
        <w:t xml:space="preserve"> მაკროეკონომიკურ</w:t>
      </w:r>
      <w:r w:rsidR="000B67F8" w:rsidRPr="008A7569">
        <w:rPr>
          <w:rFonts w:ascii="Sylfaen" w:hAnsi="Sylfaen" w:cs="Sylfaen"/>
          <w:bCs/>
          <w:noProof/>
          <w:sz w:val="22"/>
          <w:szCs w:val="22"/>
          <w:lang w:val="ka-GE"/>
        </w:rPr>
        <w:t>ი პარამეტრები</w:t>
      </w:r>
      <w:r w:rsidR="00215CAF" w:rsidRPr="008A7569">
        <w:rPr>
          <w:rFonts w:ascii="Sylfaen" w:hAnsi="Sylfaen" w:cs="Sylfaen"/>
          <w:bCs/>
          <w:noProof/>
          <w:sz w:val="22"/>
          <w:szCs w:val="22"/>
          <w:lang w:val="ka-GE"/>
        </w:rPr>
        <w:t xml:space="preserve"> </w:t>
      </w:r>
      <w:r w:rsidR="000B67F8" w:rsidRPr="008A7569">
        <w:rPr>
          <w:rFonts w:ascii="Sylfaen" w:hAnsi="Sylfaen" w:cs="Sylfaen"/>
          <w:bCs/>
          <w:noProof/>
          <w:sz w:val="22"/>
          <w:szCs w:val="22"/>
          <w:lang w:val="ka-GE"/>
        </w:rPr>
        <w:t>შ</w:t>
      </w:r>
      <w:r w:rsidR="00BB6C65" w:rsidRPr="008A7569">
        <w:rPr>
          <w:rFonts w:ascii="Sylfaen" w:hAnsi="Sylfaen" w:cs="Sylfaen"/>
          <w:bCs/>
          <w:noProof/>
          <w:sz w:val="22"/>
          <w:szCs w:val="22"/>
          <w:lang w:val="ka-GE"/>
        </w:rPr>
        <w:t xml:space="preserve">ესაბამისობაშია </w:t>
      </w:r>
      <w:r w:rsidR="00280A32" w:rsidRPr="008A7569">
        <w:rPr>
          <w:rFonts w:ascii="Sylfaen" w:hAnsi="Sylfaen" w:cs="Sylfaen"/>
          <w:bCs/>
          <w:noProof/>
          <w:sz w:val="22"/>
          <w:szCs w:val="22"/>
          <w:lang w:val="ka-GE"/>
        </w:rPr>
        <w:t>საერთაშორისო საფინა</w:t>
      </w:r>
      <w:r w:rsidR="008A7569" w:rsidRPr="008A7569">
        <w:rPr>
          <w:rFonts w:ascii="Sylfaen" w:hAnsi="Sylfaen" w:cs="Sylfaen"/>
          <w:bCs/>
          <w:noProof/>
          <w:sz w:val="22"/>
          <w:szCs w:val="22"/>
          <w:lang w:val="ka-GE"/>
        </w:rPr>
        <w:t xml:space="preserve">ნსო ინსტიტუტების პროგნოზებთან. </w:t>
      </w:r>
    </w:p>
    <w:p w:rsidR="00B80879"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B80879" w:rsidRPr="00DE5A4B">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DE5A4B">
        <w:rPr>
          <w:rFonts w:ascii="Sylfaen" w:hAnsi="Sylfaen" w:cs="Sylfaen"/>
          <w:b/>
          <w:bCs/>
          <w:noProof/>
          <w:sz w:val="22"/>
          <w:szCs w:val="22"/>
          <w:lang w:val="ka-GE"/>
        </w:rPr>
        <w:t>/</w:t>
      </w:r>
      <w:r w:rsidR="00B80879" w:rsidRPr="00DE5A4B">
        <w:rPr>
          <w:rFonts w:ascii="Sylfaen" w:hAnsi="Sylfaen" w:cs="Sylfaen"/>
          <w:b/>
          <w:bCs/>
          <w:noProof/>
          <w:sz w:val="22"/>
          <w:szCs w:val="22"/>
          <w:lang w:val="pt-BR"/>
        </w:rPr>
        <w:t>დაწესებულების</w:t>
      </w:r>
      <w:r w:rsidR="00514607" w:rsidRPr="00DE5A4B">
        <w:rPr>
          <w:rFonts w:ascii="Sylfaen" w:hAnsi="Sylfaen" w:cs="Sylfaen"/>
          <w:b/>
          <w:bCs/>
          <w:noProof/>
          <w:sz w:val="22"/>
          <w:szCs w:val="22"/>
          <w:lang w:val="ka-GE"/>
        </w:rPr>
        <w:t>, სამუშაო</w:t>
      </w:r>
      <w:r w:rsidR="00B80879" w:rsidRPr="00DE5A4B">
        <w:rPr>
          <w:rFonts w:ascii="Sylfaen" w:hAnsi="Sylfaen" w:cs="Sylfaen"/>
          <w:b/>
          <w:bCs/>
          <w:noProof/>
          <w:sz w:val="22"/>
          <w:szCs w:val="22"/>
          <w:lang w:val="pt-BR"/>
        </w:rPr>
        <w:t xml:space="preserve"> </w:t>
      </w:r>
      <w:r w:rsidR="00514607" w:rsidRPr="00DE5A4B">
        <w:rPr>
          <w:rFonts w:ascii="Sylfaen" w:hAnsi="Sylfaen" w:cs="Sylfaen"/>
          <w:b/>
          <w:bCs/>
          <w:noProof/>
          <w:sz w:val="22"/>
          <w:szCs w:val="22"/>
          <w:lang w:val="ka-GE"/>
        </w:rPr>
        <w:t xml:space="preserve">ჯგუფის,  </w:t>
      </w:r>
      <w:r w:rsidR="00B80879" w:rsidRPr="00DE5A4B">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D57A2" w:rsidRPr="00DE5A4B">
        <w:rPr>
          <w:rFonts w:ascii="Sylfaen" w:hAnsi="Sylfaen" w:cs="Sylfaen"/>
          <w:bCs/>
          <w:noProof/>
          <w:sz w:val="22"/>
          <w:szCs w:val="22"/>
          <w:lang w:val="ka-GE"/>
        </w:rPr>
        <w:t>ასეთი არ არსებობს</w:t>
      </w:r>
      <w:r w:rsidR="00BC7C96" w:rsidRPr="00DE5A4B">
        <w:rPr>
          <w:rFonts w:ascii="Sylfaen" w:hAnsi="Sylfaen" w:cs="Sylfaen"/>
          <w:bCs/>
          <w:noProof/>
          <w:sz w:val="22"/>
          <w:szCs w:val="22"/>
          <w:lang w:val="ka-GE"/>
        </w:rPr>
        <w:t>.</w:t>
      </w:r>
    </w:p>
    <w:p w:rsidR="00514607" w:rsidRPr="00DE5A4B" w:rsidRDefault="00514607"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DE5A4B">
        <w:rPr>
          <w:rFonts w:ascii="Sylfaen" w:hAnsi="Sylfaen" w:cs="Sylfaen"/>
          <w:b/>
          <w:bCs/>
          <w:noProof/>
          <w:sz w:val="22"/>
          <w:szCs w:val="22"/>
          <w:lang w:val="ka-GE"/>
        </w:rPr>
        <w:tab/>
        <w:t xml:space="preserve">დ.გ) </w:t>
      </w:r>
      <w:r w:rsidR="00D5032C" w:rsidRPr="00DE5A4B">
        <w:rPr>
          <w:rFonts w:ascii="Sylfaen" w:hAnsi="Sylfaen" w:cs="Sylfaen"/>
          <w:b/>
          <w:bCs/>
          <w:noProof/>
          <w:sz w:val="22"/>
          <w:szCs w:val="22"/>
          <w:lang w:val="ka-GE"/>
        </w:rPr>
        <w:t>ს</w:t>
      </w:r>
      <w:r w:rsidRPr="00DE5A4B">
        <w:rPr>
          <w:rFonts w:ascii="Sylfaen" w:hAnsi="Sylfaen" w:cs="Sylfaen"/>
          <w:b/>
          <w:sz w:val="22"/>
          <w:szCs w:val="22"/>
        </w:rPr>
        <w:t>ხვა</w:t>
      </w:r>
      <w:r w:rsidRPr="00DE5A4B">
        <w:rPr>
          <w:rFonts w:ascii="Sylfaen" w:hAnsi="Sylfaen"/>
          <w:b/>
          <w:sz w:val="22"/>
          <w:szCs w:val="22"/>
        </w:rPr>
        <w:t xml:space="preserve"> </w:t>
      </w:r>
      <w:r w:rsidRPr="00DE5A4B">
        <w:rPr>
          <w:rFonts w:ascii="Sylfaen" w:hAnsi="Sylfaen" w:cs="Sylfaen"/>
          <w:b/>
          <w:sz w:val="22"/>
          <w:szCs w:val="22"/>
        </w:rPr>
        <w:t>ქვეყნების</w:t>
      </w:r>
      <w:r w:rsidRPr="00DE5A4B">
        <w:rPr>
          <w:rFonts w:ascii="Sylfaen" w:hAnsi="Sylfaen"/>
          <w:b/>
          <w:sz w:val="22"/>
          <w:szCs w:val="22"/>
        </w:rPr>
        <w:t xml:space="preserve"> </w:t>
      </w:r>
      <w:r w:rsidRPr="00DE5A4B">
        <w:rPr>
          <w:rFonts w:ascii="Sylfaen" w:hAnsi="Sylfaen" w:cs="Sylfaen"/>
          <w:b/>
          <w:sz w:val="22"/>
          <w:szCs w:val="22"/>
        </w:rPr>
        <w:t>გამოცდილება</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მსგავსი</w:t>
      </w:r>
      <w:r w:rsidRPr="00DE5A4B">
        <w:rPr>
          <w:rFonts w:ascii="Sylfaen" w:hAnsi="Sylfaen"/>
          <w:b/>
          <w:sz w:val="22"/>
          <w:szCs w:val="22"/>
        </w:rPr>
        <w:t xml:space="preserve"> </w:t>
      </w:r>
      <w:r w:rsidRPr="00DE5A4B">
        <w:rPr>
          <w:rFonts w:ascii="Sylfaen" w:hAnsi="Sylfaen" w:cs="Sylfaen"/>
          <w:b/>
          <w:sz w:val="22"/>
          <w:szCs w:val="22"/>
        </w:rPr>
        <w:t>კანონების</w:t>
      </w:r>
      <w:r w:rsidRPr="00DE5A4B">
        <w:rPr>
          <w:rFonts w:ascii="Sylfaen" w:hAnsi="Sylfaen"/>
          <w:b/>
          <w:sz w:val="22"/>
          <w:szCs w:val="22"/>
        </w:rPr>
        <w:t xml:space="preserve"> </w:t>
      </w:r>
      <w:r w:rsidRPr="00DE5A4B">
        <w:rPr>
          <w:rFonts w:ascii="Sylfaen" w:hAnsi="Sylfaen" w:cs="Sylfaen"/>
          <w:b/>
          <w:sz w:val="22"/>
          <w:szCs w:val="22"/>
        </w:rPr>
        <w:t>იმპლემენტაციის</w:t>
      </w:r>
      <w:r w:rsidRPr="00DE5A4B">
        <w:rPr>
          <w:rFonts w:ascii="Sylfaen" w:hAnsi="Sylfaen"/>
          <w:b/>
          <w:sz w:val="22"/>
          <w:szCs w:val="22"/>
        </w:rPr>
        <w:t xml:space="preserve"> </w:t>
      </w:r>
      <w:r w:rsidRPr="00DE5A4B">
        <w:rPr>
          <w:rFonts w:ascii="Sylfaen" w:hAnsi="Sylfaen" w:cs="Sylfaen"/>
          <w:b/>
          <w:sz w:val="22"/>
          <w:szCs w:val="22"/>
        </w:rPr>
        <w:t>სფეროში</w:t>
      </w:r>
      <w:r w:rsidRPr="00DE5A4B">
        <w:rPr>
          <w:rFonts w:ascii="Sylfaen" w:hAnsi="Sylfaen"/>
          <w:b/>
          <w:sz w:val="22"/>
          <w:szCs w:val="22"/>
        </w:rPr>
        <w:t xml:space="preserve">, </w:t>
      </w:r>
      <w:r w:rsidRPr="00DE5A4B">
        <w:rPr>
          <w:rFonts w:ascii="Sylfaen" w:hAnsi="Sylfaen" w:cs="Sylfaen"/>
          <w:b/>
          <w:sz w:val="22"/>
          <w:szCs w:val="22"/>
        </w:rPr>
        <w:t>იმ</w:t>
      </w:r>
      <w:r w:rsidRPr="00DE5A4B">
        <w:rPr>
          <w:rFonts w:ascii="Sylfaen" w:hAnsi="Sylfaen"/>
          <w:b/>
          <w:sz w:val="22"/>
          <w:szCs w:val="22"/>
        </w:rPr>
        <w:t xml:space="preserve"> </w:t>
      </w:r>
      <w:r w:rsidRPr="00DE5A4B">
        <w:rPr>
          <w:rFonts w:ascii="Sylfaen" w:hAnsi="Sylfaen" w:cs="Sylfaen"/>
          <w:b/>
          <w:sz w:val="22"/>
          <w:szCs w:val="22"/>
        </w:rPr>
        <w:t>გამოცდილების</w:t>
      </w:r>
      <w:r w:rsidRPr="00DE5A4B">
        <w:rPr>
          <w:rFonts w:ascii="Sylfaen" w:hAnsi="Sylfaen"/>
          <w:b/>
          <w:sz w:val="22"/>
          <w:szCs w:val="22"/>
        </w:rPr>
        <w:t xml:space="preserve"> </w:t>
      </w:r>
      <w:r w:rsidRPr="00DE5A4B">
        <w:rPr>
          <w:rFonts w:ascii="Sylfaen" w:hAnsi="Sylfaen" w:cs="Sylfaen"/>
          <w:b/>
          <w:sz w:val="22"/>
          <w:szCs w:val="22"/>
        </w:rPr>
        <w:t>მიმოხილვა</w:t>
      </w:r>
      <w:r w:rsidRPr="00DE5A4B">
        <w:rPr>
          <w:rFonts w:ascii="Sylfaen" w:hAnsi="Sylfaen"/>
          <w:b/>
          <w:sz w:val="22"/>
          <w:szCs w:val="22"/>
        </w:rPr>
        <w:t xml:space="preserve">, </w:t>
      </w:r>
      <w:r w:rsidRPr="00DE5A4B">
        <w:rPr>
          <w:rFonts w:ascii="Sylfaen" w:hAnsi="Sylfaen" w:cs="Sylfaen"/>
          <w:b/>
          <w:sz w:val="22"/>
          <w:szCs w:val="22"/>
        </w:rPr>
        <w:t>რომელიც</w:t>
      </w:r>
      <w:r w:rsidRPr="00DE5A4B">
        <w:rPr>
          <w:rFonts w:ascii="Sylfaen" w:hAnsi="Sylfaen"/>
          <w:b/>
          <w:sz w:val="22"/>
          <w:szCs w:val="22"/>
        </w:rPr>
        <w:t xml:space="preserve"> </w:t>
      </w:r>
      <w:r w:rsidRPr="00DE5A4B">
        <w:rPr>
          <w:rFonts w:ascii="Sylfaen" w:hAnsi="Sylfaen" w:cs="Sylfaen"/>
          <w:b/>
          <w:sz w:val="22"/>
          <w:szCs w:val="22"/>
        </w:rPr>
        <w:t>მაგალითად</w:t>
      </w:r>
      <w:r w:rsidRPr="00DE5A4B">
        <w:rPr>
          <w:rFonts w:ascii="Sylfaen" w:hAnsi="Sylfaen"/>
          <w:b/>
          <w:sz w:val="22"/>
          <w:szCs w:val="22"/>
        </w:rPr>
        <w:t xml:space="preserve"> </w:t>
      </w:r>
      <w:r w:rsidRPr="00DE5A4B">
        <w:rPr>
          <w:rFonts w:ascii="Sylfaen" w:hAnsi="Sylfaen" w:cs="Sylfaen"/>
          <w:b/>
          <w:sz w:val="22"/>
          <w:szCs w:val="22"/>
        </w:rPr>
        <w:t>იქნა</w:t>
      </w:r>
      <w:r w:rsidRPr="00DE5A4B">
        <w:rPr>
          <w:rFonts w:ascii="Sylfaen" w:hAnsi="Sylfaen"/>
          <w:b/>
          <w:sz w:val="22"/>
          <w:szCs w:val="22"/>
        </w:rPr>
        <w:t xml:space="preserve"> </w:t>
      </w:r>
      <w:r w:rsidRPr="00DE5A4B">
        <w:rPr>
          <w:rFonts w:ascii="Sylfaen" w:hAnsi="Sylfaen" w:cs="Sylfaen"/>
          <w:b/>
          <w:sz w:val="22"/>
          <w:szCs w:val="22"/>
        </w:rPr>
        <w:t>გამოყენებული</w:t>
      </w:r>
      <w:r w:rsidRPr="00DE5A4B">
        <w:rPr>
          <w:rFonts w:ascii="Sylfaen" w:hAnsi="Sylfaen"/>
          <w:b/>
          <w:sz w:val="22"/>
          <w:szCs w:val="22"/>
        </w:rPr>
        <w:t xml:space="preserve"> </w:t>
      </w:r>
      <w:r w:rsidRPr="00DE5A4B">
        <w:rPr>
          <w:rFonts w:ascii="Sylfaen" w:hAnsi="Sylfaen" w:cs="Sylfaen"/>
          <w:b/>
          <w:sz w:val="22"/>
          <w:szCs w:val="22"/>
        </w:rPr>
        <w:t>კანონპროექტის</w:t>
      </w:r>
      <w:r w:rsidRPr="00DE5A4B">
        <w:rPr>
          <w:rFonts w:ascii="Sylfaen" w:hAnsi="Sylfaen"/>
          <w:b/>
          <w:sz w:val="22"/>
          <w:szCs w:val="22"/>
        </w:rPr>
        <w:t xml:space="preserve"> </w:t>
      </w:r>
      <w:r w:rsidRPr="00DE5A4B">
        <w:rPr>
          <w:rFonts w:ascii="Sylfaen" w:hAnsi="Sylfaen" w:cs="Sylfaen"/>
          <w:b/>
          <w:sz w:val="22"/>
          <w:szCs w:val="22"/>
        </w:rPr>
        <w:t>მომზადებისას</w:t>
      </w:r>
      <w:r w:rsidRPr="00DE5A4B">
        <w:rPr>
          <w:rFonts w:ascii="Sylfaen" w:hAnsi="Sylfaen"/>
          <w:b/>
          <w:sz w:val="22"/>
          <w:szCs w:val="22"/>
        </w:rPr>
        <w:t xml:space="preserve">, </w:t>
      </w:r>
      <w:r w:rsidRPr="00DE5A4B">
        <w:rPr>
          <w:rFonts w:ascii="Sylfaen" w:hAnsi="Sylfaen" w:cs="Sylfaen"/>
          <w:b/>
          <w:sz w:val="22"/>
          <w:szCs w:val="22"/>
        </w:rPr>
        <w:t>ასეთი</w:t>
      </w:r>
      <w:r w:rsidRPr="00DE5A4B">
        <w:rPr>
          <w:rFonts w:ascii="Sylfaen" w:hAnsi="Sylfaen"/>
          <w:b/>
          <w:sz w:val="22"/>
          <w:szCs w:val="22"/>
        </w:rPr>
        <w:t xml:space="preserve"> </w:t>
      </w:r>
      <w:r w:rsidRPr="00DE5A4B">
        <w:rPr>
          <w:rFonts w:ascii="Sylfaen" w:hAnsi="Sylfaen" w:cs="Sylfaen"/>
          <w:b/>
          <w:sz w:val="22"/>
          <w:szCs w:val="22"/>
        </w:rPr>
        <w:t>მიმოხილვის</w:t>
      </w:r>
      <w:r w:rsidRPr="00DE5A4B">
        <w:rPr>
          <w:rFonts w:ascii="Sylfaen" w:hAnsi="Sylfaen"/>
          <w:b/>
          <w:sz w:val="22"/>
          <w:szCs w:val="22"/>
        </w:rPr>
        <w:t xml:space="preserve"> </w:t>
      </w:r>
      <w:r w:rsidRPr="00DE5A4B">
        <w:rPr>
          <w:rFonts w:ascii="Sylfaen" w:hAnsi="Sylfaen" w:cs="Sylfaen"/>
          <w:b/>
          <w:sz w:val="22"/>
          <w:szCs w:val="22"/>
        </w:rPr>
        <w:t>მომზადების</w:t>
      </w:r>
      <w:r w:rsidRPr="00DE5A4B">
        <w:rPr>
          <w:rFonts w:ascii="Sylfaen" w:hAnsi="Sylfaen"/>
          <w:b/>
          <w:sz w:val="22"/>
          <w:szCs w:val="22"/>
        </w:rPr>
        <w:t xml:space="preserve"> </w:t>
      </w:r>
      <w:r w:rsidRPr="00DE5A4B">
        <w:rPr>
          <w:rFonts w:ascii="Sylfaen" w:hAnsi="Sylfaen" w:cs="Sylfaen"/>
          <w:b/>
          <w:sz w:val="22"/>
          <w:szCs w:val="22"/>
        </w:rPr>
        <w:t>შემთხვევაში</w:t>
      </w:r>
      <w:r w:rsidRPr="00DE5A4B">
        <w:rPr>
          <w:rFonts w:ascii="Sylfaen" w:hAnsi="Sylfaen" w:cs="Sylfaen"/>
          <w:b/>
          <w:sz w:val="22"/>
          <w:szCs w:val="22"/>
          <w:lang w:val="ka-GE"/>
        </w:rPr>
        <w:t>:</w:t>
      </w:r>
    </w:p>
    <w:p w:rsidR="00780894" w:rsidRPr="00DE5A4B" w:rsidRDefault="00780894"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DE5A4B">
        <w:rPr>
          <w:rFonts w:ascii="Sylfaen" w:hAnsi="Sylfaen" w:cs="Sylfaen"/>
          <w:bCs/>
          <w:noProof/>
          <w:sz w:val="22"/>
          <w:szCs w:val="22"/>
          <w:lang w:val="ka-GE"/>
        </w:rPr>
        <w:t>ასეთი მიმოხილვა არ არსებობს.</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ე</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ავტორი</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DE5A4B">
        <w:rPr>
          <w:rFonts w:ascii="Sylfaen" w:hAnsi="Sylfaen" w:cs="Sylfaen"/>
          <w:bCs/>
          <w:noProof/>
          <w:sz w:val="22"/>
          <w:szCs w:val="22"/>
          <w:lang w:val="ka-GE"/>
        </w:rPr>
        <w:tab/>
      </w:r>
      <w:r w:rsidR="00551976" w:rsidRPr="00DE5A4B">
        <w:rPr>
          <w:rFonts w:ascii="Sylfaen" w:hAnsi="Sylfaen" w:cs="Sylfaen"/>
          <w:bCs/>
          <w:noProof/>
          <w:sz w:val="22"/>
          <w:szCs w:val="22"/>
          <w:lang w:val="ka-GE"/>
        </w:rPr>
        <w:t>საქართველოს ფინანსთა სამინისტრო</w:t>
      </w:r>
    </w:p>
    <w:p w:rsidR="00551976" w:rsidRPr="00DE5A4B"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DE5A4B">
        <w:rPr>
          <w:rFonts w:ascii="Sylfaen" w:hAnsi="Sylfaen" w:cs="Sylfaen"/>
          <w:b/>
          <w:bCs/>
          <w:noProof/>
          <w:sz w:val="22"/>
          <w:szCs w:val="22"/>
          <w:lang w:val="ka-GE"/>
        </w:rPr>
        <w:tab/>
      </w:r>
      <w:r w:rsidR="003F59FB" w:rsidRPr="00DE5A4B">
        <w:rPr>
          <w:rFonts w:ascii="Sylfaen" w:hAnsi="Sylfaen" w:cs="Sylfaen"/>
          <w:b/>
          <w:bCs/>
          <w:noProof/>
          <w:sz w:val="22"/>
          <w:szCs w:val="22"/>
          <w:lang w:val="ka-GE"/>
        </w:rPr>
        <w:t>ვ</w:t>
      </w:r>
      <w:r w:rsidR="00B80879" w:rsidRPr="00DE5A4B">
        <w:rPr>
          <w:rFonts w:ascii="Sylfaen" w:hAnsi="Sylfaen" w:cs="Sylfaen"/>
          <w:b/>
          <w:bCs/>
          <w:noProof/>
          <w:sz w:val="22"/>
          <w:szCs w:val="22"/>
          <w:lang w:val="pt-BR"/>
        </w:rPr>
        <w:t>) კანონ</w:t>
      </w:r>
      <w:r w:rsidR="00551976" w:rsidRPr="00DE5A4B">
        <w:rPr>
          <w:rFonts w:ascii="Sylfaen" w:hAnsi="Sylfaen" w:cs="Sylfaen"/>
          <w:b/>
          <w:bCs/>
          <w:noProof/>
          <w:sz w:val="22"/>
          <w:szCs w:val="22"/>
          <w:lang w:val="pt-BR"/>
        </w:rPr>
        <w:t>პროექტის ინიციატორი</w:t>
      </w:r>
    </w:p>
    <w:p w:rsidR="00D76E3F" w:rsidRPr="00566280" w:rsidRDefault="0081360E" w:rsidP="00D41B5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DE5A4B">
        <w:rPr>
          <w:rFonts w:ascii="Sylfaen" w:hAnsi="Sylfaen" w:cs="Sylfaen"/>
          <w:bCs/>
          <w:noProof/>
          <w:sz w:val="22"/>
          <w:szCs w:val="22"/>
          <w:lang w:val="ka-GE"/>
        </w:rPr>
        <w:tab/>
      </w:r>
      <w:r w:rsidR="00394BB6" w:rsidRPr="00DE5A4B">
        <w:rPr>
          <w:rFonts w:ascii="Sylfaen" w:hAnsi="Sylfaen" w:cs="Sylfaen"/>
          <w:bCs/>
          <w:noProof/>
          <w:sz w:val="22"/>
          <w:szCs w:val="22"/>
          <w:lang w:val="ka-GE"/>
        </w:rPr>
        <w:t>საქართველოს მთავრობა</w:t>
      </w:r>
    </w:p>
    <w:sectPr w:rsidR="00D76E3F" w:rsidRPr="00566280" w:rsidSect="001943B3">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E7" w:rsidRDefault="00D436E7">
      <w:r>
        <w:separator/>
      </w:r>
    </w:p>
  </w:endnote>
  <w:endnote w:type="continuationSeparator" w:id="0">
    <w:p w:rsidR="00D436E7" w:rsidRDefault="00D4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F" w:rsidRDefault="00F62D6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2D6F" w:rsidRDefault="00F62D6F"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6F" w:rsidRDefault="00F62D6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761">
      <w:rPr>
        <w:rStyle w:val="PageNumber"/>
        <w:noProof/>
      </w:rPr>
      <w:t>8</w:t>
    </w:r>
    <w:r>
      <w:rPr>
        <w:rStyle w:val="PageNumber"/>
      </w:rPr>
      <w:fldChar w:fldCharType="end"/>
    </w:r>
  </w:p>
  <w:p w:rsidR="00F62D6F" w:rsidRDefault="00F62D6F"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F62D6F" w:rsidRDefault="00F62D6F">
        <w:pPr>
          <w:pStyle w:val="Footer"/>
          <w:jc w:val="right"/>
        </w:pPr>
        <w:r>
          <w:fldChar w:fldCharType="begin"/>
        </w:r>
        <w:r>
          <w:instrText xml:space="preserve"> PAGE   \* MERGEFORMAT </w:instrText>
        </w:r>
        <w:r>
          <w:fldChar w:fldCharType="separate"/>
        </w:r>
        <w:r w:rsidR="00062761">
          <w:rPr>
            <w:noProof/>
          </w:rPr>
          <w:t>1</w:t>
        </w:r>
        <w:r>
          <w:rPr>
            <w:noProof/>
          </w:rPr>
          <w:fldChar w:fldCharType="end"/>
        </w:r>
      </w:p>
    </w:sdtContent>
  </w:sdt>
  <w:p w:rsidR="00F62D6F" w:rsidRDefault="00F6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E7" w:rsidRDefault="00D436E7">
      <w:r>
        <w:separator/>
      </w:r>
    </w:p>
  </w:footnote>
  <w:footnote w:type="continuationSeparator" w:id="0">
    <w:p w:rsidR="00D436E7" w:rsidRDefault="00D43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DDC"/>
    <w:multiLevelType w:val="hybridMultilevel"/>
    <w:tmpl w:val="ACF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1F47"/>
    <w:multiLevelType w:val="hybridMultilevel"/>
    <w:tmpl w:val="3454F3D2"/>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17B6F23"/>
    <w:multiLevelType w:val="hybridMultilevel"/>
    <w:tmpl w:val="0CD8243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03C48"/>
    <w:multiLevelType w:val="hybridMultilevel"/>
    <w:tmpl w:val="9B04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853D7"/>
    <w:multiLevelType w:val="hybridMultilevel"/>
    <w:tmpl w:val="3EBE49EA"/>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1">
      <w:start w:val="1"/>
      <w:numFmt w:val="bullet"/>
      <w:lvlText w:val=""/>
      <w:lvlJc w:val="left"/>
      <w:pPr>
        <w:ind w:left="2430" w:hanging="360"/>
      </w:pPr>
      <w:rPr>
        <w:rFonts w:ascii="Symbol" w:hAnsi="Symbol"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29043A0"/>
    <w:multiLevelType w:val="hybridMultilevel"/>
    <w:tmpl w:val="34E8F8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051AB"/>
    <w:multiLevelType w:val="hybridMultilevel"/>
    <w:tmpl w:val="C9D2F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440BC"/>
    <w:multiLevelType w:val="hybridMultilevel"/>
    <w:tmpl w:val="6994C7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26B0915"/>
    <w:multiLevelType w:val="hybridMultilevel"/>
    <w:tmpl w:val="25E2D9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4001B"/>
    <w:multiLevelType w:val="hybridMultilevel"/>
    <w:tmpl w:val="9954B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8"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F59CC"/>
    <w:multiLevelType w:val="hybridMultilevel"/>
    <w:tmpl w:val="34B45D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41345"/>
    <w:multiLevelType w:val="hybridMultilevel"/>
    <w:tmpl w:val="09A8DBCA"/>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4835577"/>
    <w:multiLevelType w:val="hybridMultilevel"/>
    <w:tmpl w:val="A46C381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6"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879F3"/>
    <w:multiLevelType w:val="hybridMultilevel"/>
    <w:tmpl w:val="82CC3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C5D36"/>
    <w:multiLevelType w:val="hybridMultilevel"/>
    <w:tmpl w:val="59C2031C"/>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02224AA"/>
    <w:multiLevelType w:val="hybridMultilevel"/>
    <w:tmpl w:val="95A6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A64A6"/>
    <w:multiLevelType w:val="hybridMultilevel"/>
    <w:tmpl w:val="E722B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48CA3FEA"/>
    <w:multiLevelType w:val="hybridMultilevel"/>
    <w:tmpl w:val="4BA6B760"/>
    <w:lvl w:ilvl="0" w:tplc="0409000D">
      <w:start w:val="1"/>
      <w:numFmt w:val="bullet"/>
      <w:lvlText w:val=""/>
      <w:lvlJc w:val="left"/>
      <w:pPr>
        <w:ind w:left="99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4BD31343"/>
    <w:multiLevelType w:val="hybridMultilevel"/>
    <w:tmpl w:val="6748B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5B470776"/>
    <w:multiLevelType w:val="hybridMultilevel"/>
    <w:tmpl w:val="4FEEC546"/>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6"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44"/>
  </w:num>
  <w:num w:numId="3">
    <w:abstractNumId w:val="14"/>
  </w:num>
  <w:num w:numId="4">
    <w:abstractNumId w:val="26"/>
  </w:num>
  <w:num w:numId="5">
    <w:abstractNumId w:val="10"/>
  </w:num>
  <w:num w:numId="6">
    <w:abstractNumId w:val="37"/>
  </w:num>
  <w:num w:numId="7">
    <w:abstractNumId w:val="6"/>
  </w:num>
  <w:num w:numId="8">
    <w:abstractNumId w:val="18"/>
  </w:num>
  <w:num w:numId="9">
    <w:abstractNumId w:val="38"/>
  </w:num>
  <w:num w:numId="10">
    <w:abstractNumId w:val="47"/>
  </w:num>
  <w:num w:numId="11">
    <w:abstractNumId w:val="24"/>
  </w:num>
  <w:num w:numId="12">
    <w:abstractNumId w:val="45"/>
  </w:num>
  <w:num w:numId="13">
    <w:abstractNumId w:val="15"/>
  </w:num>
  <w:num w:numId="14">
    <w:abstractNumId w:val="36"/>
  </w:num>
  <w:num w:numId="15">
    <w:abstractNumId w:val="25"/>
  </w:num>
  <w:num w:numId="16">
    <w:abstractNumId w:val="9"/>
  </w:num>
  <w:num w:numId="17">
    <w:abstractNumId w:val="48"/>
  </w:num>
  <w:num w:numId="18">
    <w:abstractNumId w:val="3"/>
  </w:num>
  <w:num w:numId="19">
    <w:abstractNumId w:val="17"/>
  </w:num>
  <w:num w:numId="20">
    <w:abstractNumId w:val="40"/>
  </w:num>
  <w:num w:numId="21">
    <w:abstractNumId w:val="21"/>
  </w:num>
  <w:num w:numId="22">
    <w:abstractNumId w:val="46"/>
  </w:num>
  <w:num w:numId="23">
    <w:abstractNumId w:val="23"/>
  </w:num>
  <w:num w:numId="24">
    <w:abstractNumId w:val="41"/>
  </w:num>
  <w:num w:numId="25">
    <w:abstractNumId w:val="43"/>
  </w:num>
  <w:num w:numId="26">
    <w:abstractNumId w:val="34"/>
  </w:num>
  <w:num w:numId="27">
    <w:abstractNumId w:val="22"/>
  </w:num>
  <w:num w:numId="28">
    <w:abstractNumId w:val="19"/>
  </w:num>
  <w:num w:numId="29">
    <w:abstractNumId w:val="28"/>
  </w:num>
  <w:num w:numId="30">
    <w:abstractNumId w:val="20"/>
  </w:num>
  <w:num w:numId="31">
    <w:abstractNumId w:val="1"/>
  </w:num>
  <w:num w:numId="32">
    <w:abstractNumId w:val="8"/>
  </w:num>
  <w:num w:numId="33">
    <w:abstractNumId w:val="11"/>
  </w:num>
  <w:num w:numId="34">
    <w:abstractNumId w:val="7"/>
  </w:num>
  <w:num w:numId="35">
    <w:abstractNumId w:val="13"/>
  </w:num>
  <w:num w:numId="36">
    <w:abstractNumId w:val="4"/>
  </w:num>
  <w:num w:numId="37">
    <w:abstractNumId w:val="16"/>
  </w:num>
  <w:num w:numId="38">
    <w:abstractNumId w:val="5"/>
  </w:num>
  <w:num w:numId="39">
    <w:abstractNumId w:val="33"/>
  </w:num>
  <w:num w:numId="40">
    <w:abstractNumId w:val="31"/>
  </w:num>
  <w:num w:numId="41">
    <w:abstractNumId w:val="42"/>
  </w:num>
  <w:num w:numId="42">
    <w:abstractNumId w:val="29"/>
  </w:num>
  <w:num w:numId="43">
    <w:abstractNumId w:val="30"/>
  </w:num>
  <w:num w:numId="44">
    <w:abstractNumId w:val="12"/>
  </w:num>
  <w:num w:numId="45">
    <w:abstractNumId w:val="35"/>
  </w:num>
  <w:num w:numId="46">
    <w:abstractNumId w:val="27"/>
  </w:num>
  <w:num w:numId="47">
    <w:abstractNumId w:val="0"/>
  </w:num>
  <w:num w:numId="48">
    <w:abstractNumId w:val="2"/>
  </w:num>
  <w:num w:numId="49">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4A6"/>
    <w:rsid w:val="000015C4"/>
    <w:rsid w:val="00001A45"/>
    <w:rsid w:val="00002083"/>
    <w:rsid w:val="000029A2"/>
    <w:rsid w:val="00003BD7"/>
    <w:rsid w:val="00004DC9"/>
    <w:rsid w:val="00007236"/>
    <w:rsid w:val="00007C9A"/>
    <w:rsid w:val="00010B5B"/>
    <w:rsid w:val="00011EAE"/>
    <w:rsid w:val="00014781"/>
    <w:rsid w:val="00014C43"/>
    <w:rsid w:val="00014FF9"/>
    <w:rsid w:val="000156DB"/>
    <w:rsid w:val="000168BD"/>
    <w:rsid w:val="00017991"/>
    <w:rsid w:val="00020B5B"/>
    <w:rsid w:val="00022615"/>
    <w:rsid w:val="0002304D"/>
    <w:rsid w:val="0002319F"/>
    <w:rsid w:val="00024158"/>
    <w:rsid w:val="00032D33"/>
    <w:rsid w:val="00034072"/>
    <w:rsid w:val="000345A5"/>
    <w:rsid w:val="00037B1C"/>
    <w:rsid w:val="0004020F"/>
    <w:rsid w:val="0004343B"/>
    <w:rsid w:val="000446EB"/>
    <w:rsid w:val="00050CC3"/>
    <w:rsid w:val="000512B8"/>
    <w:rsid w:val="0005298D"/>
    <w:rsid w:val="0005559E"/>
    <w:rsid w:val="00056D40"/>
    <w:rsid w:val="00057894"/>
    <w:rsid w:val="000605C3"/>
    <w:rsid w:val="00062249"/>
    <w:rsid w:val="00062761"/>
    <w:rsid w:val="00062B35"/>
    <w:rsid w:val="000632BD"/>
    <w:rsid w:val="00067F96"/>
    <w:rsid w:val="000708A5"/>
    <w:rsid w:val="00073385"/>
    <w:rsid w:val="000733C9"/>
    <w:rsid w:val="00074ADE"/>
    <w:rsid w:val="00075FDD"/>
    <w:rsid w:val="00076E08"/>
    <w:rsid w:val="00076E64"/>
    <w:rsid w:val="00076F22"/>
    <w:rsid w:val="00080E90"/>
    <w:rsid w:val="00081E42"/>
    <w:rsid w:val="0008322C"/>
    <w:rsid w:val="00084645"/>
    <w:rsid w:val="00084BD4"/>
    <w:rsid w:val="00084C58"/>
    <w:rsid w:val="0008513E"/>
    <w:rsid w:val="000853FF"/>
    <w:rsid w:val="000855F2"/>
    <w:rsid w:val="00086777"/>
    <w:rsid w:val="000920A6"/>
    <w:rsid w:val="0009222C"/>
    <w:rsid w:val="000934DC"/>
    <w:rsid w:val="00093FDA"/>
    <w:rsid w:val="0009509F"/>
    <w:rsid w:val="000962E0"/>
    <w:rsid w:val="00096571"/>
    <w:rsid w:val="0009682D"/>
    <w:rsid w:val="00097063"/>
    <w:rsid w:val="000A032E"/>
    <w:rsid w:val="000A1AD0"/>
    <w:rsid w:val="000A2920"/>
    <w:rsid w:val="000A366C"/>
    <w:rsid w:val="000A5079"/>
    <w:rsid w:val="000A55A0"/>
    <w:rsid w:val="000A70DA"/>
    <w:rsid w:val="000A711E"/>
    <w:rsid w:val="000B00BD"/>
    <w:rsid w:val="000B158F"/>
    <w:rsid w:val="000B3604"/>
    <w:rsid w:val="000B63D9"/>
    <w:rsid w:val="000B65E2"/>
    <w:rsid w:val="000B67F8"/>
    <w:rsid w:val="000B7518"/>
    <w:rsid w:val="000B7DB5"/>
    <w:rsid w:val="000C0AEF"/>
    <w:rsid w:val="000C0F22"/>
    <w:rsid w:val="000C1605"/>
    <w:rsid w:val="000C2F03"/>
    <w:rsid w:val="000C4E93"/>
    <w:rsid w:val="000C71F9"/>
    <w:rsid w:val="000C7683"/>
    <w:rsid w:val="000D0A84"/>
    <w:rsid w:val="000D0DD0"/>
    <w:rsid w:val="000D2AB9"/>
    <w:rsid w:val="000D6E04"/>
    <w:rsid w:val="000E1E0D"/>
    <w:rsid w:val="000E3C2E"/>
    <w:rsid w:val="000E3D7F"/>
    <w:rsid w:val="000E609C"/>
    <w:rsid w:val="000E61CC"/>
    <w:rsid w:val="000F2329"/>
    <w:rsid w:val="000F2AF1"/>
    <w:rsid w:val="000F2C16"/>
    <w:rsid w:val="000F4DA6"/>
    <w:rsid w:val="000F65AB"/>
    <w:rsid w:val="000F71B3"/>
    <w:rsid w:val="000F77E1"/>
    <w:rsid w:val="00101261"/>
    <w:rsid w:val="0010128E"/>
    <w:rsid w:val="00102E3B"/>
    <w:rsid w:val="00103EFD"/>
    <w:rsid w:val="00105F25"/>
    <w:rsid w:val="00106799"/>
    <w:rsid w:val="00107031"/>
    <w:rsid w:val="00107116"/>
    <w:rsid w:val="00107DA0"/>
    <w:rsid w:val="0011087A"/>
    <w:rsid w:val="001119AD"/>
    <w:rsid w:val="00111C7E"/>
    <w:rsid w:val="00112E0C"/>
    <w:rsid w:val="00113469"/>
    <w:rsid w:val="001164EC"/>
    <w:rsid w:val="00117589"/>
    <w:rsid w:val="00117F7D"/>
    <w:rsid w:val="00120032"/>
    <w:rsid w:val="00120D5F"/>
    <w:rsid w:val="00123513"/>
    <w:rsid w:val="00124602"/>
    <w:rsid w:val="00126993"/>
    <w:rsid w:val="0013184A"/>
    <w:rsid w:val="00132AD2"/>
    <w:rsid w:val="00133A39"/>
    <w:rsid w:val="001345C6"/>
    <w:rsid w:val="00134716"/>
    <w:rsid w:val="00134DE8"/>
    <w:rsid w:val="00135A40"/>
    <w:rsid w:val="00141C5A"/>
    <w:rsid w:val="00142A33"/>
    <w:rsid w:val="00142A43"/>
    <w:rsid w:val="00146838"/>
    <w:rsid w:val="00147C19"/>
    <w:rsid w:val="00147CBE"/>
    <w:rsid w:val="00150337"/>
    <w:rsid w:val="0015316C"/>
    <w:rsid w:val="001536F0"/>
    <w:rsid w:val="00153F1C"/>
    <w:rsid w:val="001540B5"/>
    <w:rsid w:val="00154481"/>
    <w:rsid w:val="00154CFD"/>
    <w:rsid w:val="00155457"/>
    <w:rsid w:val="00160669"/>
    <w:rsid w:val="0016074C"/>
    <w:rsid w:val="00161350"/>
    <w:rsid w:val="00161FF9"/>
    <w:rsid w:val="0016273C"/>
    <w:rsid w:val="00162A7A"/>
    <w:rsid w:val="00162D4D"/>
    <w:rsid w:val="00164446"/>
    <w:rsid w:val="00164EE8"/>
    <w:rsid w:val="001653AD"/>
    <w:rsid w:val="001679A7"/>
    <w:rsid w:val="00170547"/>
    <w:rsid w:val="0017087B"/>
    <w:rsid w:val="00171B63"/>
    <w:rsid w:val="001721B1"/>
    <w:rsid w:val="0017388C"/>
    <w:rsid w:val="001746D1"/>
    <w:rsid w:val="001759DD"/>
    <w:rsid w:val="00176E23"/>
    <w:rsid w:val="0018291F"/>
    <w:rsid w:val="00182C49"/>
    <w:rsid w:val="00182D4A"/>
    <w:rsid w:val="00183406"/>
    <w:rsid w:val="00183FFC"/>
    <w:rsid w:val="00184358"/>
    <w:rsid w:val="00184CD5"/>
    <w:rsid w:val="0018522E"/>
    <w:rsid w:val="00186A6E"/>
    <w:rsid w:val="00186D4F"/>
    <w:rsid w:val="001903EB"/>
    <w:rsid w:val="001929A8"/>
    <w:rsid w:val="00193FFE"/>
    <w:rsid w:val="001943B3"/>
    <w:rsid w:val="0019541D"/>
    <w:rsid w:val="0019768B"/>
    <w:rsid w:val="00197B19"/>
    <w:rsid w:val="001A3505"/>
    <w:rsid w:val="001A3D28"/>
    <w:rsid w:val="001A3D63"/>
    <w:rsid w:val="001A456D"/>
    <w:rsid w:val="001A53DE"/>
    <w:rsid w:val="001A5F14"/>
    <w:rsid w:val="001A728B"/>
    <w:rsid w:val="001B0569"/>
    <w:rsid w:val="001B45C8"/>
    <w:rsid w:val="001B4C5F"/>
    <w:rsid w:val="001B54FB"/>
    <w:rsid w:val="001B5793"/>
    <w:rsid w:val="001B657F"/>
    <w:rsid w:val="001B783C"/>
    <w:rsid w:val="001C067B"/>
    <w:rsid w:val="001C2CAA"/>
    <w:rsid w:val="001C2E3C"/>
    <w:rsid w:val="001C3E4C"/>
    <w:rsid w:val="001C43C1"/>
    <w:rsid w:val="001C4ADF"/>
    <w:rsid w:val="001C4FD1"/>
    <w:rsid w:val="001C5B1A"/>
    <w:rsid w:val="001C6063"/>
    <w:rsid w:val="001C61FB"/>
    <w:rsid w:val="001C6F6D"/>
    <w:rsid w:val="001D0646"/>
    <w:rsid w:val="001D219B"/>
    <w:rsid w:val="001D2644"/>
    <w:rsid w:val="001D2D8A"/>
    <w:rsid w:val="001D473C"/>
    <w:rsid w:val="001D529D"/>
    <w:rsid w:val="001D64E7"/>
    <w:rsid w:val="001E0D69"/>
    <w:rsid w:val="001E0F47"/>
    <w:rsid w:val="001E1475"/>
    <w:rsid w:val="001E284B"/>
    <w:rsid w:val="001E4246"/>
    <w:rsid w:val="001E48B8"/>
    <w:rsid w:val="001E4BD6"/>
    <w:rsid w:val="001E5CAB"/>
    <w:rsid w:val="001E764E"/>
    <w:rsid w:val="001F0ED3"/>
    <w:rsid w:val="001F1665"/>
    <w:rsid w:val="001F1764"/>
    <w:rsid w:val="001F3CE5"/>
    <w:rsid w:val="001F40F1"/>
    <w:rsid w:val="001F72C8"/>
    <w:rsid w:val="001F7E19"/>
    <w:rsid w:val="00202A7C"/>
    <w:rsid w:val="00202DA4"/>
    <w:rsid w:val="00207799"/>
    <w:rsid w:val="00210A68"/>
    <w:rsid w:val="00211F9A"/>
    <w:rsid w:val="00212660"/>
    <w:rsid w:val="00214D60"/>
    <w:rsid w:val="00215B98"/>
    <w:rsid w:val="00215CAF"/>
    <w:rsid w:val="00217460"/>
    <w:rsid w:val="00217D31"/>
    <w:rsid w:val="002207BF"/>
    <w:rsid w:val="00221B9F"/>
    <w:rsid w:val="00222145"/>
    <w:rsid w:val="002226C1"/>
    <w:rsid w:val="002228DD"/>
    <w:rsid w:val="00224DB5"/>
    <w:rsid w:val="0022609C"/>
    <w:rsid w:val="0022650C"/>
    <w:rsid w:val="00227696"/>
    <w:rsid w:val="0022786F"/>
    <w:rsid w:val="0022790D"/>
    <w:rsid w:val="00230A56"/>
    <w:rsid w:val="0023406F"/>
    <w:rsid w:val="002343EF"/>
    <w:rsid w:val="002412F5"/>
    <w:rsid w:val="00242908"/>
    <w:rsid w:val="00243406"/>
    <w:rsid w:val="00243B68"/>
    <w:rsid w:val="00243DC0"/>
    <w:rsid w:val="00244437"/>
    <w:rsid w:val="00244A62"/>
    <w:rsid w:val="00244C77"/>
    <w:rsid w:val="0024794A"/>
    <w:rsid w:val="00247BD9"/>
    <w:rsid w:val="00250727"/>
    <w:rsid w:val="00250B73"/>
    <w:rsid w:val="002514CC"/>
    <w:rsid w:val="002518D1"/>
    <w:rsid w:val="002537FF"/>
    <w:rsid w:val="00254AAA"/>
    <w:rsid w:val="0026009F"/>
    <w:rsid w:val="00263F54"/>
    <w:rsid w:val="00264616"/>
    <w:rsid w:val="0026777E"/>
    <w:rsid w:val="00270A24"/>
    <w:rsid w:val="00273A15"/>
    <w:rsid w:val="00274694"/>
    <w:rsid w:val="00280A32"/>
    <w:rsid w:val="0028211B"/>
    <w:rsid w:val="00290543"/>
    <w:rsid w:val="00291099"/>
    <w:rsid w:val="002922D1"/>
    <w:rsid w:val="00292AE5"/>
    <w:rsid w:val="00292CEB"/>
    <w:rsid w:val="00292E2D"/>
    <w:rsid w:val="00296A8E"/>
    <w:rsid w:val="00296D16"/>
    <w:rsid w:val="00297012"/>
    <w:rsid w:val="00297FA0"/>
    <w:rsid w:val="002A2991"/>
    <w:rsid w:val="002A4AAD"/>
    <w:rsid w:val="002A5BC9"/>
    <w:rsid w:val="002A6652"/>
    <w:rsid w:val="002A6783"/>
    <w:rsid w:val="002A6D00"/>
    <w:rsid w:val="002B02A2"/>
    <w:rsid w:val="002B1813"/>
    <w:rsid w:val="002B24F6"/>
    <w:rsid w:val="002B5EF2"/>
    <w:rsid w:val="002B613E"/>
    <w:rsid w:val="002B69E3"/>
    <w:rsid w:val="002C0CF3"/>
    <w:rsid w:val="002C2DBE"/>
    <w:rsid w:val="002C4FF9"/>
    <w:rsid w:val="002C5AA6"/>
    <w:rsid w:val="002C7CA7"/>
    <w:rsid w:val="002D0158"/>
    <w:rsid w:val="002D1AE8"/>
    <w:rsid w:val="002D2B06"/>
    <w:rsid w:val="002D4779"/>
    <w:rsid w:val="002D510B"/>
    <w:rsid w:val="002D7673"/>
    <w:rsid w:val="002D7BC0"/>
    <w:rsid w:val="002E0C6E"/>
    <w:rsid w:val="002E1FD2"/>
    <w:rsid w:val="002E5334"/>
    <w:rsid w:val="002E60D3"/>
    <w:rsid w:val="002E6E7B"/>
    <w:rsid w:val="002E71E0"/>
    <w:rsid w:val="002E7ABD"/>
    <w:rsid w:val="002E7F5F"/>
    <w:rsid w:val="002F0359"/>
    <w:rsid w:val="002F1E2F"/>
    <w:rsid w:val="002F2E62"/>
    <w:rsid w:val="002F325D"/>
    <w:rsid w:val="002F386A"/>
    <w:rsid w:val="002F3F8F"/>
    <w:rsid w:val="002F4A85"/>
    <w:rsid w:val="002F502B"/>
    <w:rsid w:val="002F6C5A"/>
    <w:rsid w:val="00300802"/>
    <w:rsid w:val="0030082B"/>
    <w:rsid w:val="00301E17"/>
    <w:rsid w:val="00301FD7"/>
    <w:rsid w:val="00302360"/>
    <w:rsid w:val="00302BCB"/>
    <w:rsid w:val="00304366"/>
    <w:rsid w:val="00305AF8"/>
    <w:rsid w:val="00306B04"/>
    <w:rsid w:val="003079E8"/>
    <w:rsid w:val="00310307"/>
    <w:rsid w:val="00310C82"/>
    <w:rsid w:val="00312298"/>
    <w:rsid w:val="00312D66"/>
    <w:rsid w:val="00320AD1"/>
    <w:rsid w:val="00321000"/>
    <w:rsid w:val="0032625E"/>
    <w:rsid w:val="0032678E"/>
    <w:rsid w:val="003273E5"/>
    <w:rsid w:val="00334851"/>
    <w:rsid w:val="00334B3D"/>
    <w:rsid w:val="00336A2D"/>
    <w:rsid w:val="00336CD6"/>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2021"/>
    <w:rsid w:val="00354079"/>
    <w:rsid w:val="00354274"/>
    <w:rsid w:val="00354F32"/>
    <w:rsid w:val="00356FAB"/>
    <w:rsid w:val="003578E1"/>
    <w:rsid w:val="0036074D"/>
    <w:rsid w:val="00360FEF"/>
    <w:rsid w:val="003617B4"/>
    <w:rsid w:val="00363511"/>
    <w:rsid w:val="003635A8"/>
    <w:rsid w:val="0036360C"/>
    <w:rsid w:val="00363AF9"/>
    <w:rsid w:val="003643FB"/>
    <w:rsid w:val="003646DD"/>
    <w:rsid w:val="00365478"/>
    <w:rsid w:val="003657AC"/>
    <w:rsid w:val="00367B37"/>
    <w:rsid w:val="003701EB"/>
    <w:rsid w:val="00371383"/>
    <w:rsid w:val="00372386"/>
    <w:rsid w:val="00375C89"/>
    <w:rsid w:val="00376705"/>
    <w:rsid w:val="003773A4"/>
    <w:rsid w:val="0038103B"/>
    <w:rsid w:val="00381169"/>
    <w:rsid w:val="00385B4F"/>
    <w:rsid w:val="00385EDB"/>
    <w:rsid w:val="003864A1"/>
    <w:rsid w:val="003906F2"/>
    <w:rsid w:val="0039282F"/>
    <w:rsid w:val="00393810"/>
    <w:rsid w:val="00394A87"/>
    <w:rsid w:val="00394BB6"/>
    <w:rsid w:val="00394BD1"/>
    <w:rsid w:val="00396B02"/>
    <w:rsid w:val="00397ECD"/>
    <w:rsid w:val="003A13DD"/>
    <w:rsid w:val="003A2A07"/>
    <w:rsid w:val="003A3780"/>
    <w:rsid w:val="003A571C"/>
    <w:rsid w:val="003A5B3F"/>
    <w:rsid w:val="003A79B8"/>
    <w:rsid w:val="003A7A4F"/>
    <w:rsid w:val="003B47D6"/>
    <w:rsid w:val="003B5044"/>
    <w:rsid w:val="003B7BD8"/>
    <w:rsid w:val="003C0771"/>
    <w:rsid w:val="003C1C8D"/>
    <w:rsid w:val="003C2FD5"/>
    <w:rsid w:val="003C5D94"/>
    <w:rsid w:val="003C6F48"/>
    <w:rsid w:val="003D1822"/>
    <w:rsid w:val="003D4AE4"/>
    <w:rsid w:val="003D523C"/>
    <w:rsid w:val="003D5A28"/>
    <w:rsid w:val="003D5AE4"/>
    <w:rsid w:val="003D5BD7"/>
    <w:rsid w:val="003D61A0"/>
    <w:rsid w:val="003E0599"/>
    <w:rsid w:val="003E06FA"/>
    <w:rsid w:val="003E149D"/>
    <w:rsid w:val="003E220F"/>
    <w:rsid w:val="003E55E8"/>
    <w:rsid w:val="003E5DED"/>
    <w:rsid w:val="003E60AE"/>
    <w:rsid w:val="003E656B"/>
    <w:rsid w:val="003E72A1"/>
    <w:rsid w:val="003E75A3"/>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D8D"/>
    <w:rsid w:val="004210E5"/>
    <w:rsid w:val="00421220"/>
    <w:rsid w:val="00422939"/>
    <w:rsid w:val="00422D2C"/>
    <w:rsid w:val="00422F7D"/>
    <w:rsid w:val="004232F4"/>
    <w:rsid w:val="0042449F"/>
    <w:rsid w:val="00425222"/>
    <w:rsid w:val="00426D39"/>
    <w:rsid w:val="004279EF"/>
    <w:rsid w:val="00434189"/>
    <w:rsid w:val="004360DE"/>
    <w:rsid w:val="0044124A"/>
    <w:rsid w:val="00445C81"/>
    <w:rsid w:val="00446BA0"/>
    <w:rsid w:val="00447354"/>
    <w:rsid w:val="00450F27"/>
    <w:rsid w:val="00451A09"/>
    <w:rsid w:val="0045330F"/>
    <w:rsid w:val="004564D4"/>
    <w:rsid w:val="00461D84"/>
    <w:rsid w:val="00463488"/>
    <w:rsid w:val="004657C9"/>
    <w:rsid w:val="00465FFD"/>
    <w:rsid w:val="00467482"/>
    <w:rsid w:val="004674D1"/>
    <w:rsid w:val="004678A1"/>
    <w:rsid w:val="004679A8"/>
    <w:rsid w:val="00470ABF"/>
    <w:rsid w:val="00471326"/>
    <w:rsid w:val="00475908"/>
    <w:rsid w:val="00475D14"/>
    <w:rsid w:val="00475E2E"/>
    <w:rsid w:val="0047799C"/>
    <w:rsid w:val="00480A51"/>
    <w:rsid w:val="00480D61"/>
    <w:rsid w:val="00481E18"/>
    <w:rsid w:val="0048266A"/>
    <w:rsid w:val="00484272"/>
    <w:rsid w:val="00484414"/>
    <w:rsid w:val="00485A85"/>
    <w:rsid w:val="00485B94"/>
    <w:rsid w:val="00485DED"/>
    <w:rsid w:val="0048615E"/>
    <w:rsid w:val="00486CF0"/>
    <w:rsid w:val="00486DF9"/>
    <w:rsid w:val="00487EB8"/>
    <w:rsid w:val="0049124C"/>
    <w:rsid w:val="0049137B"/>
    <w:rsid w:val="004928A1"/>
    <w:rsid w:val="00492FE7"/>
    <w:rsid w:val="00494581"/>
    <w:rsid w:val="0049469E"/>
    <w:rsid w:val="0049484C"/>
    <w:rsid w:val="00494C5E"/>
    <w:rsid w:val="00494D3F"/>
    <w:rsid w:val="00497AEE"/>
    <w:rsid w:val="004A3BBB"/>
    <w:rsid w:val="004A5256"/>
    <w:rsid w:val="004A73E8"/>
    <w:rsid w:val="004A7877"/>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E0B46"/>
    <w:rsid w:val="004E2FF1"/>
    <w:rsid w:val="004E3B6C"/>
    <w:rsid w:val="004E41E4"/>
    <w:rsid w:val="004E5E5A"/>
    <w:rsid w:val="004E72E7"/>
    <w:rsid w:val="004E76DB"/>
    <w:rsid w:val="004F1E39"/>
    <w:rsid w:val="004F49BB"/>
    <w:rsid w:val="004F6133"/>
    <w:rsid w:val="0050120D"/>
    <w:rsid w:val="00502F6E"/>
    <w:rsid w:val="00504EEF"/>
    <w:rsid w:val="00505771"/>
    <w:rsid w:val="005057AF"/>
    <w:rsid w:val="00505D55"/>
    <w:rsid w:val="00506DF4"/>
    <w:rsid w:val="00507465"/>
    <w:rsid w:val="00511DC7"/>
    <w:rsid w:val="005128FF"/>
    <w:rsid w:val="00514607"/>
    <w:rsid w:val="00514BEC"/>
    <w:rsid w:val="00515FB3"/>
    <w:rsid w:val="00517D10"/>
    <w:rsid w:val="0052254C"/>
    <w:rsid w:val="00522E69"/>
    <w:rsid w:val="005236B8"/>
    <w:rsid w:val="00523A6A"/>
    <w:rsid w:val="00525282"/>
    <w:rsid w:val="00526ACA"/>
    <w:rsid w:val="00531558"/>
    <w:rsid w:val="0053765B"/>
    <w:rsid w:val="005412F6"/>
    <w:rsid w:val="0054580D"/>
    <w:rsid w:val="005461AA"/>
    <w:rsid w:val="00546865"/>
    <w:rsid w:val="0054763F"/>
    <w:rsid w:val="00551976"/>
    <w:rsid w:val="00552909"/>
    <w:rsid w:val="00553E96"/>
    <w:rsid w:val="00557265"/>
    <w:rsid w:val="0055751F"/>
    <w:rsid w:val="00557D52"/>
    <w:rsid w:val="00561310"/>
    <w:rsid w:val="00561BEC"/>
    <w:rsid w:val="00562A96"/>
    <w:rsid w:val="00563052"/>
    <w:rsid w:val="00564688"/>
    <w:rsid w:val="005657A9"/>
    <w:rsid w:val="00565A9E"/>
    <w:rsid w:val="00566280"/>
    <w:rsid w:val="0056628D"/>
    <w:rsid w:val="00566D47"/>
    <w:rsid w:val="0056740E"/>
    <w:rsid w:val="00567EC9"/>
    <w:rsid w:val="00570231"/>
    <w:rsid w:val="00570285"/>
    <w:rsid w:val="00570C14"/>
    <w:rsid w:val="005726D2"/>
    <w:rsid w:val="00572C1C"/>
    <w:rsid w:val="00582B83"/>
    <w:rsid w:val="00582C47"/>
    <w:rsid w:val="00583116"/>
    <w:rsid w:val="00586B1F"/>
    <w:rsid w:val="00587B2E"/>
    <w:rsid w:val="005913A6"/>
    <w:rsid w:val="00592BDA"/>
    <w:rsid w:val="00593C43"/>
    <w:rsid w:val="00594165"/>
    <w:rsid w:val="0059613F"/>
    <w:rsid w:val="0059761F"/>
    <w:rsid w:val="00597766"/>
    <w:rsid w:val="005A0BF0"/>
    <w:rsid w:val="005A339B"/>
    <w:rsid w:val="005A4EED"/>
    <w:rsid w:val="005A5927"/>
    <w:rsid w:val="005A634E"/>
    <w:rsid w:val="005B1097"/>
    <w:rsid w:val="005B1851"/>
    <w:rsid w:val="005B233E"/>
    <w:rsid w:val="005B2944"/>
    <w:rsid w:val="005B2C4B"/>
    <w:rsid w:val="005B332F"/>
    <w:rsid w:val="005B4D66"/>
    <w:rsid w:val="005B6A35"/>
    <w:rsid w:val="005C1800"/>
    <w:rsid w:val="005C2651"/>
    <w:rsid w:val="005C4402"/>
    <w:rsid w:val="005C44A4"/>
    <w:rsid w:val="005C60EB"/>
    <w:rsid w:val="005C6FC8"/>
    <w:rsid w:val="005C75E8"/>
    <w:rsid w:val="005C78F0"/>
    <w:rsid w:val="005C79B5"/>
    <w:rsid w:val="005D1E95"/>
    <w:rsid w:val="005D201B"/>
    <w:rsid w:val="005D57A2"/>
    <w:rsid w:val="005D667A"/>
    <w:rsid w:val="005D7932"/>
    <w:rsid w:val="005E03D4"/>
    <w:rsid w:val="005E211F"/>
    <w:rsid w:val="005E2657"/>
    <w:rsid w:val="005E2B0B"/>
    <w:rsid w:val="005E2CE2"/>
    <w:rsid w:val="005E4292"/>
    <w:rsid w:val="005F1B92"/>
    <w:rsid w:val="005F551C"/>
    <w:rsid w:val="005F79B6"/>
    <w:rsid w:val="006006FD"/>
    <w:rsid w:val="00605BDE"/>
    <w:rsid w:val="006102EF"/>
    <w:rsid w:val="00611EC5"/>
    <w:rsid w:val="0061278E"/>
    <w:rsid w:val="00615420"/>
    <w:rsid w:val="0062285E"/>
    <w:rsid w:val="006235EF"/>
    <w:rsid w:val="00623D81"/>
    <w:rsid w:val="00623E40"/>
    <w:rsid w:val="006258CE"/>
    <w:rsid w:val="00626562"/>
    <w:rsid w:val="006309A8"/>
    <w:rsid w:val="00631316"/>
    <w:rsid w:val="00632433"/>
    <w:rsid w:val="00632A98"/>
    <w:rsid w:val="00633D2E"/>
    <w:rsid w:val="006341F0"/>
    <w:rsid w:val="0063427C"/>
    <w:rsid w:val="006346C4"/>
    <w:rsid w:val="00634C6C"/>
    <w:rsid w:val="00637906"/>
    <w:rsid w:val="00640ADF"/>
    <w:rsid w:val="00640CFC"/>
    <w:rsid w:val="00640D4C"/>
    <w:rsid w:val="00641F40"/>
    <w:rsid w:val="0064280F"/>
    <w:rsid w:val="00643882"/>
    <w:rsid w:val="00644E05"/>
    <w:rsid w:val="00645513"/>
    <w:rsid w:val="006458AF"/>
    <w:rsid w:val="0064674C"/>
    <w:rsid w:val="00650956"/>
    <w:rsid w:val="006519D6"/>
    <w:rsid w:val="0065281D"/>
    <w:rsid w:val="00653C24"/>
    <w:rsid w:val="00655728"/>
    <w:rsid w:val="00662240"/>
    <w:rsid w:val="00662266"/>
    <w:rsid w:val="00670C0A"/>
    <w:rsid w:val="00670FA1"/>
    <w:rsid w:val="00671A06"/>
    <w:rsid w:val="00672A25"/>
    <w:rsid w:val="00672C65"/>
    <w:rsid w:val="00674CD9"/>
    <w:rsid w:val="00675CB1"/>
    <w:rsid w:val="006772EE"/>
    <w:rsid w:val="006801D8"/>
    <w:rsid w:val="006804BB"/>
    <w:rsid w:val="0068092E"/>
    <w:rsid w:val="00680ACF"/>
    <w:rsid w:val="00681F3E"/>
    <w:rsid w:val="00682094"/>
    <w:rsid w:val="00682DDF"/>
    <w:rsid w:val="00683CA2"/>
    <w:rsid w:val="00685463"/>
    <w:rsid w:val="00685C4F"/>
    <w:rsid w:val="00686182"/>
    <w:rsid w:val="00686814"/>
    <w:rsid w:val="006908D4"/>
    <w:rsid w:val="00691F7C"/>
    <w:rsid w:val="006947DB"/>
    <w:rsid w:val="00694B5B"/>
    <w:rsid w:val="00695645"/>
    <w:rsid w:val="00695C44"/>
    <w:rsid w:val="0069652E"/>
    <w:rsid w:val="006A1C42"/>
    <w:rsid w:val="006A2BB7"/>
    <w:rsid w:val="006A3D0F"/>
    <w:rsid w:val="006A48D7"/>
    <w:rsid w:val="006A6534"/>
    <w:rsid w:val="006A76B9"/>
    <w:rsid w:val="006A770F"/>
    <w:rsid w:val="006A7D1A"/>
    <w:rsid w:val="006A7ED0"/>
    <w:rsid w:val="006B2403"/>
    <w:rsid w:val="006B2F93"/>
    <w:rsid w:val="006B374E"/>
    <w:rsid w:val="006B72BA"/>
    <w:rsid w:val="006C2225"/>
    <w:rsid w:val="006C3493"/>
    <w:rsid w:val="006C413A"/>
    <w:rsid w:val="006C57B5"/>
    <w:rsid w:val="006D0A82"/>
    <w:rsid w:val="006D10E1"/>
    <w:rsid w:val="006D261B"/>
    <w:rsid w:val="006D2D58"/>
    <w:rsid w:val="006D5579"/>
    <w:rsid w:val="006D6074"/>
    <w:rsid w:val="006E0514"/>
    <w:rsid w:val="006E0C1F"/>
    <w:rsid w:val="006E257C"/>
    <w:rsid w:val="006E2DAA"/>
    <w:rsid w:val="006E2F3C"/>
    <w:rsid w:val="006E4F70"/>
    <w:rsid w:val="006E55DB"/>
    <w:rsid w:val="006E69C2"/>
    <w:rsid w:val="006E7215"/>
    <w:rsid w:val="006F1633"/>
    <w:rsid w:val="006F2459"/>
    <w:rsid w:val="006F60A0"/>
    <w:rsid w:val="006F72FE"/>
    <w:rsid w:val="0070164F"/>
    <w:rsid w:val="00701E3B"/>
    <w:rsid w:val="00703451"/>
    <w:rsid w:val="00703BBD"/>
    <w:rsid w:val="00704754"/>
    <w:rsid w:val="00705904"/>
    <w:rsid w:val="00707CBD"/>
    <w:rsid w:val="00711603"/>
    <w:rsid w:val="00712908"/>
    <w:rsid w:val="00713C2C"/>
    <w:rsid w:val="00713EFC"/>
    <w:rsid w:val="00714375"/>
    <w:rsid w:val="00715189"/>
    <w:rsid w:val="00716AEC"/>
    <w:rsid w:val="00716D6C"/>
    <w:rsid w:val="00716FCF"/>
    <w:rsid w:val="00717E3C"/>
    <w:rsid w:val="0072003F"/>
    <w:rsid w:val="00723F0F"/>
    <w:rsid w:val="00724820"/>
    <w:rsid w:val="00726497"/>
    <w:rsid w:val="00727729"/>
    <w:rsid w:val="00730870"/>
    <w:rsid w:val="00730F45"/>
    <w:rsid w:val="007315D3"/>
    <w:rsid w:val="007323C6"/>
    <w:rsid w:val="00732DA6"/>
    <w:rsid w:val="0073304E"/>
    <w:rsid w:val="0073323B"/>
    <w:rsid w:val="0073367C"/>
    <w:rsid w:val="00735FE9"/>
    <w:rsid w:val="00737F02"/>
    <w:rsid w:val="0074021E"/>
    <w:rsid w:val="00741F4E"/>
    <w:rsid w:val="007430F0"/>
    <w:rsid w:val="0075120E"/>
    <w:rsid w:val="00752D2E"/>
    <w:rsid w:val="0075393D"/>
    <w:rsid w:val="00757369"/>
    <w:rsid w:val="00757598"/>
    <w:rsid w:val="00762A14"/>
    <w:rsid w:val="00763057"/>
    <w:rsid w:val="00763251"/>
    <w:rsid w:val="00763521"/>
    <w:rsid w:val="007663DC"/>
    <w:rsid w:val="007671DD"/>
    <w:rsid w:val="0077067A"/>
    <w:rsid w:val="00772396"/>
    <w:rsid w:val="0077502C"/>
    <w:rsid w:val="00775BB1"/>
    <w:rsid w:val="007774B9"/>
    <w:rsid w:val="00780894"/>
    <w:rsid w:val="0078263C"/>
    <w:rsid w:val="0078465C"/>
    <w:rsid w:val="007877CB"/>
    <w:rsid w:val="00792899"/>
    <w:rsid w:val="007936D3"/>
    <w:rsid w:val="00794BD5"/>
    <w:rsid w:val="00794C9E"/>
    <w:rsid w:val="007951C9"/>
    <w:rsid w:val="00795483"/>
    <w:rsid w:val="00796555"/>
    <w:rsid w:val="007A00AB"/>
    <w:rsid w:val="007A020E"/>
    <w:rsid w:val="007A039A"/>
    <w:rsid w:val="007A0427"/>
    <w:rsid w:val="007A1E88"/>
    <w:rsid w:val="007A39E2"/>
    <w:rsid w:val="007A5E03"/>
    <w:rsid w:val="007B0ED4"/>
    <w:rsid w:val="007B0F87"/>
    <w:rsid w:val="007B3605"/>
    <w:rsid w:val="007B48B5"/>
    <w:rsid w:val="007B52BB"/>
    <w:rsid w:val="007B5D56"/>
    <w:rsid w:val="007B6E99"/>
    <w:rsid w:val="007B798E"/>
    <w:rsid w:val="007B7CFE"/>
    <w:rsid w:val="007C12C2"/>
    <w:rsid w:val="007C345A"/>
    <w:rsid w:val="007C594F"/>
    <w:rsid w:val="007C7992"/>
    <w:rsid w:val="007D0566"/>
    <w:rsid w:val="007D4AAE"/>
    <w:rsid w:val="007D5150"/>
    <w:rsid w:val="007D615C"/>
    <w:rsid w:val="007D6DF7"/>
    <w:rsid w:val="007E3060"/>
    <w:rsid w:val="007E4549"/>
    <w:rsid w:val="007E47D3"/>
    <w:rsid w:val="007E4ACF"/>
    <w:rsid w:val="007E5F1E"/>
    <w:rsid w:val="007E68C8"/>
    <w:rsid w:val="007F047A"/>
    <w:rsid w:val="007F0F86"/>
    <w:rsid w:val="007F4F55"/>
    <w:rsid w:val="008013AA"/>
    <w:rsid w:val="00801520"/>
    <w:rsid w:val="008018B7"/>
    <w:rsid w:val="0080220B"/>
    <w:rsid w:val="0080302B"/>
    <w:rsid w:val="00803103"/>
    <w:rsid w:val="00811103"/>
    <w:rsid w:val="00811D1A"/>
    <w:rsid w:val="00811F9C"/>
    <w:rsid w:val="00812666"/>
    <w:rsid w:val="00812A91"/>
    <w:rsid w:val="0081360E"/>
    <w:rsid w:val="00813A5C"/>
    <w:rsid w:val="00814B6C"/>
    <w:rsid w:val="00816444"/>
    <w:rsid w:val="008167C5"/>
    <w:rsid w:val="00822C11"/>
    <w:rsid w:val="00827662"/>
    <w:rsid w:val="00827AA8"/>
    <w:rsid w:val="008311F5"/>
    <w:rsid w:val="008316A9"/>
    <w:rsid w:val="00831E47"/>
    <w:rsid w:val="008326B1"/>
    <w:rsid w:val="008352C0"/>
    <w:rsid w:val="00837421"/>
    <w:rsid w:val="0084253A"/>
    <w:rsid w:val="00842A3D"/>
    <w:rsid w:val="0084371B"/>
    <w:rsid w:val="00846628"/>
    <w:rsid w:val="00846E90"/>
    <w:rsid w:val="008477E6"/>
    <w:rsid w:val="00850A9B"/>
    <w:rsid w:val="00851DA1"/>
    <w:rsid w:val="00852F5D"/>
    <w:rsid w:val="0085312F"/>
    <w:rsid w:val="0085485E"/>
    <w:rsid w:val="00855D02"/>
    <w:rsid w:val="0085606A"/>
    <w:rsid w:val="00856400"/>
    <w:rsid w:val="008568C1"/>
    <w:rsid w:val="00857348"/>
    <w:rsid w:val="00857DDD"/>
    <w:rsid w:val="0086338A"/>
    <w:rsid w:val="00863A5B"/>
    <w:rsid w:val="00863C51"/>
    <w:rsid w:val="00863EA4"/>
    <w:rsid w:val="00864E17"/>
    <w:rsid w:val="008675AC"/>
    <w:rsid w:val="0087287B"/>
    <w:rsid w:val="00872C21"/>
    <w:rsid w:val="00873B85"/>
    <w:rsid w:val="00873E75"/>
    <w:rsid w:val="008774BE"/>
    <w:rsid w:val="00882609"/>
    <w:rsid w:val="00885F8C"/>
    <w:rsid w:val="0088646A"/>
    <w:rsid w:val="00886C49"/>
    <w:rsid w:val="008879DE"/>
    <w:rsid w:val="00891392"/>
    <w:rsid w:val="0089338E"/>
    <w:rsid w:val="0089384E"/>
    <w:rsid w:val="00894B50"/>
    <w:rsid w:val="00895102"/>
    <w:rsid w:val="00896599"/>
    <w:rsid w:val="0089736A"/>
    <w:rsid w:val="008A27FC"/>
    <w:rsid w:val="008A3C7B"/>
    <w:rsid w:val="008A65A9"/>
    <w:rsid w:val="008A6F2A"/>
    <w:rsid w:val="008A7569"/>
    <w:rsid w:val="008A7C73"/>
    <w:rsid w:val="008B0FC5"/>
    <w:rsid w:val="008B12CB"/>
    <w:rsid w:val="008B2C51"/>
    <w:rsid w:val="008B2D85"/>
    <w:rsid w:val="008B37D3"/>
    <w:rsid w:val="008B4403"/>
    <w:rsid w:val="008B56E8"/>
    <w:rsid w:val="008B7BCB"/>
    <w:rsid w:val="008C1631"/>
    <w:rsid w:val="008C2572"/>
    <w:rsid w:val="008C25B1"/>
    <w:rsid w:val="008C2691"/>
    <w:rsid w:val="008C28A4"/>
    <w:rsid w:val="008C34A4"/>
    <w:rsid w:val="008C7015"/>
    <w:rsid w:val="008D05D2"/>
    <w:rsid w:val="008D2072"/>
    <w:rsid w:val="008D2B14"/>
    <w:rsid w:val="008D4D7A"/>
    <w:rsid w:val="008D5F44"/>
    <w:rsid w:val="008D6154"/>
    <w:rsid w:val="008D66B4"/>
    <w:rsid w:val="008D7C52"/>
    <w:rsid w:val="008E5B15"/>
    <w:rsid w:val="008E7280"/>
    <w:rsid w:val="008F08B7"/>
    <w:rsid w:val="008F1C54"/>
    <w:rsid w:val="008F21EF"/>
    <w:rsid w:val="008F5680"/>
    <w:rsid w:val="008F61B7"/>
    <w:rsid w:val="008F6225"/>
    <w:rsid w:val="008F67AF"/>
    <w:rsid w:val="008F788D"/>
    <w:rsid w:val="00900858"/>
    <w:rsid w:val="009032EA"/>
    <w:rsid w:val="0090564A"/>
    <w:rsid w:val="00907DC3"/>
    <w:rsid w:val="00907FFE"/>
    <w:rsid w:val="009108F8"/>
    <w:rsid w:val="00914060"/>
    <w:rsid w:val="00917F5A"/>
    <w:rsid w:val="00920A25"/>
    <w:rsid w:val="00926C59"/>
    <w:rsid w:val="00927605"/>
    <w:rsid w:val="00930501"/>
    <w:rsid w:val="00930707"/>
    <w:rsid w:val="0093095A"/>
    <w:rsid w:val="0093578C"/>
    <w:rsid w:val="009357C7"/>
    <w:rsid w:val="009362ED"/>
    <w:rsid w:val="00936949"/>
    <w:rsid w:val="00940AFD"/>
    <w:rsid w:val="00942C3B"/>
    <w:rsid w:val="0094641E"/>
    <w:rsid w:val="00946518"/>
    <w:rsid w:val="00951A4F"/>
    <w:rsid w:val="009524F6"/>
    <w:rsid w:val="00954E36"/>
    <w:rsid w:val="00956086"/>
    <w:rsid w:val="009563DD"/>
    <w:rsid w:val="00960ABA"/>
    <w:rsid w:val="00961C53"/>
    <w:rsid w:val="00964C0D"/>
    <w:rsid w:val="00966282"/>
    <w:rsid w:val="00966C56"/>
    <w:rsid w:val="00967AB1"/>
    <w:rsid w:val="0097076B"/>
    <w:rsid w:val="00970B43"/>
    <w:rsid w:val="00971F10"/>
    <w:rsid w:val="009736D4"/>
    <w:rsid w:val="009738F3"/>
    <w:rsid w:val="00976210"/>
    <w:rsid w:val="00977276"/>
    <w:rsid w:val="0097766B"/>
    <w:rsid w:val="00977961"/>
    <w:rsid w:val="00977DC2"/>
    <w:rsid w:val="009804E6"/>
    <w:rsid w:val="00981294"/>
    <w:rsid w:val="0098272B"/>
    <w:rsid w:val="00983A36"/>
    <w:rsid w:val="009851DC"/>
    <w:rsid w:val="00986FB9"/>
    <w:rsid w:val="00991185"/>
    <w:rsid w:val="00992916"/>
    <w:rsid w:val="009953F8"/>
    <w:rsid w:val="00997084"/>
    <w:rsid w:val="009A066D"/>
    <w:rsid w:val="009A1BE8"/>
    <w:rsid w:val="009A265D"/>
    <w:rsid w:val="009A32C1"/>
    <w:rsid w:val="009A3CD8"/>
    <w:rsid w:val="009A4016"/>
    <w:rsid w:val="009A4A75"/>
    <w:rsid w:val="009A6162"/>
    <w:rsid w:val="009A6C36"/>
    <w:rsid w:val="009A7619"/>
    <w:rsid w:val="009B1AF9"/>
    <w:rsid w:val="009B36EF"/>
    <w:rsid w:val="009B3FEE"/>
    <w:rsid w:val="009B6DA5"/>
    <w:rsid w:val="009C0CC1"/>
    <w:rsid w:val="009C152E"/>
    <w:rsid w:val="009C20F5"/>
    <w:rsid w:val="009C225B"/>
    <w:rsid w:val="009C2500"/>
    <w:rsid w:val="009C2907"/>
    <w:rsid w:val="009C3D69"/>
    <w:rsid w:val="009C4099"/>
    <w:rsid w:val="009C4C8E"/>
    <w:rsid w:val="009C5658"/>
    <w:rsid w:val="009C6846"/>
    <w:rsid w:val="009C685D"/>
    <w:rsid w:val="009C6C2C"/>
    <w:rsid w:val="009C7682"/>
    <w:rsid w:val="009D05A8"/>
    <w:rsid w:val="009D06EB"/>
    <w:rsid w:val="009D144F"/>
    <w:rsid w:val="009D26E1"/>
    <w:rsid w:val="009D45CD"/>
    <w:rsid w:val="009D7079"/>
    <w:rsid w:val="009E019B"/>
    <w:rsid w:val="009E0FF4"/>
    <w:rsid w:val="009F0086"/>
    <w:rsid w:val="009F0415"/>
    <w:rsid w:val="009F07CB"/>
    <w:rsid w:val="009F10E5"/>
    <w:rsid w:val="009F14CF"/>
    <w:rsid w:val="009F5097"/>
    <w:rsid w:val="009F5520"/>
    <w:rsid w:val="009F656A"/>
    <w:rsid w:val="00A01940"/>
    <w:rsid w:val="00A03DAB"/>
    <w:rsid w:val="00A07F1E"/>
    <w:rsid w:val="00A10269"/>
    <w:rsid w:val="00A10282"/>
    <w:rsid w:val="00A10C66"/>
    <w:rsid w:val="00A113F4"/>
    <w:rsid w:val="00A116C2"/>
    <w:rsid w:val="00A116DE"/>
    <w:rsid w:val="00A11820"/>
    <w:rsid w:val="00A12938"/>
    <w:rsid w:val="00A13416"/>
    <w:rsid w:val="00A13A60"/>
    <w:rsid w:val="00A142C8"/>
    <w:rsid w:val="00A20C26"/>
    <w:rsid w:val="00A22311"/>
    <w:rsid w:val="00A23C9E"/>
    <w:rsid w:val="00A23EDA"/>
    <w:rsid w:val="00A23EFE"/>
    <w:rsid w:val="00A24FC9"/>
    <w:rsid w:val="00A25D81"/>
    <w:rsid w:val="00A27D6F"/>
    <w:rsid w:val="00A30340"/>
    <w:rsid w:val="00A32BD6"/>
    <w:rsid w:val="00A338C0"/>
    <w:rsid w:val="00A3474B"/>
    <w:rsid w:val="00A34B07"/>
    <w:rsid w:val="00A42607"/>
    <w:rsid w:val="00A42A71"/>
    <w:rsid w:val="00A43145"/>
    <w:rsid w:val="00A452B6"/>
    <w:rsid w:val="00A454CC"/>
    <w:rsid w:val="00A46E50"/>
    <w:rsid w:val="00A4722A"/>
    <w:rsid w:val="00A53F63"/>
    <w:rsid w:val="00A542A4"/>
    <w:rsid w:val="00A546E3"/>
    <w:rsid w:val="00A56004"/>
    <w:rsid w:val="00A5605B"/>
    <w:rsid w:val="00A57870"/>
    <w:rsid w:val="00A60CCB"/>
    <w:rsid w:val="00A618EC"/>
    <w:rsid w:val="00A61A56"/>
    <w:rsid w:val="00A630C8"/>
    <w:rsid w:val="00A63BC0"/>
    <w:rsid w:val="00A659BF"/>
    <w:rsid w:val="00A67303"/>
    <w:rsid w:val="00A7012D"/>
    <w:rsid w:val="00A739EA"/>
    <w:rsid w:val="00A76992"/>
    <w:rsid w:val="00A76C30"/>
    <w:rsid w:val="00A77923"/>
    <w:rsid w:val="00A826EC"/>
    <w:rsid w:val="00A832B3"/>
    <w:rsid w:val="00A8378C"/>
    <w:rsid w:val="00A84911"/>
    <w:rsid w:val="00A84B76"/>
    <w:rsid w:val="00A85BFE"/>
    <w:rsid w:val="00A85F44"/>
    <w:rsid w:val="00A86FE6"/>
    <w:rsid w:val="00A87548"/>
    <w:rsid w:val="00A90254"/>
    <w:rsid w:val="00A90989"/>
    <w:rsid w:val="00A90E8A"/>
    <w:rsid w:val="00A91F7D"/>
    <w:rsid w:val="00A936DF"/>
    <w:rsid w:val="00A93B9B"/>
    <w:rsid w:val="00A948AF"/>
    <w:rsid w:val="00A96496"/>
    <w:rsid w:val="00A9732E"/>
    <w:rsid w:val="00A9744E"/>
    <w:rsid w:val="00AA062F"/>
    <w:rsid w:val="00AA09C6"/>
    <w:rsid w:val="00AA34BD"/>
    <w:rsid w:val="00AA3D3E"/>
    <w:rsid w:val="00AA5004"/>
    <w:rsid w:val="00AA5785"/>
    <w:rsid w:val="00AA579C"/>
    <w:rsid w:val="00AA5F28"/>
    <w:rsid w:val="00AB22F1"/>
    <w:rsid w:val="00AB39BF"/>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7FF"/>
    <w:rsid w:val="00AD7ADD"/>
    <w:rsid w:val="00AE0E4D"/>
    <w:rsid w:val="00AE1451"/>
    <w:rsid w:val="00AE1E03"/>
    <w:rsid w:val="00AE20BD"/>
    <w:rsid w:val="00AE38FE"/>
    <w:rsid w:val="00AE4290"/>
    <w:rsid w:val="00AE6238"/>
    <w:rsid w:val="00AE6E2D"/>
    <w:rsid w:val="00AF0509"/>
    <w:rsid w:val="00AF3B88"/>
    <w:rsid w:val="00AF4386"/>
    <w:rsid w:val="00AF68FB"/>
    <w:rsid w:val="00B013A0"/>
    <w:rsid w:val="00B068C7"/>
    <w:rsid w:val="00B0746B"/>
    <w:rsid w:val="00B07ACB"/>
    <w:rsid w:val="00B07EB4"/>
    <w:rsid w:val="00B101EC"/>
    <w:rsid w:val="00B111CF"/>
    <w:rsid w:val="00B11EAD"/>
    <w:rsid w:val="00B132FD"/>
    <w:rsid w:val="00B139FB"/>
    <w:rsid w:val="00B159F6"/>
    <w:rsid w:val="00B20176"/>
    <w:rsid w:val="00B23E79"/>
    <w:rsid w:val="00B24957"/>
    <w:rsid w:val="00B27861"/>
    <w:rsid w:val="00B318CB"/>
    <w:rsid w:val="00B33171"/>
    <w:rsid w:val="00B33BC9"/>
    <w:rsid w:val="00B351F8"/>
    <w:rsid w:val="00B36E93"/>
    <w:rsid w:val="00B412A7"/>
    <w:rsid w:val="00B416E9"/>
    <w:rsid w:val="00B41E6E"/>
    <w:rsid w:val="00B4588F"/>
    <w:rsid w:val="00B45F95"/>
    <w:rsid w:val="00B46CB8"/>
    <w:rsid w:val="00B50EA6"/>
    <w:rsid w:val="00B52A4A"/>
    <w:rsid w:val="00B52E33"/>
    <w:rsid w:val="00B5324F"/>
    <w:rsid w:val="00B555E6"/>
    <w:rsid w:val="00B560D2"/>
    <w:rsid w:val="00B604CA"/>
    <w:rsid w:val="00B61255"/>
    <w:rsid w:val="00B62B93"/>
    <w:rsid w:val="00B64295"/>
    <w:rsid w:val="00B70B2F"/>
    <w:rsid w:val="00B70CFB"/>
    <w:rsid w:val="00B735E6"/>
    <w:rsid w:val="00B742B7"/>
    <w:rsid w:val="00B758AE"/>
    <w:rsid w:val="00B759FC"/>
    <w:rsid w:val="00B75A96"/>
    <w:rsid w:val="00B75B7C"/>
    <w:rsid w:val="00B763E9"/>
    <w:rsid w:val="00B76E45"/>
    <w:rsid w:val="00B77202"/>
    <w:rsid w:val="00B80879"/>
    <w:rsid w:val="00B80F08"/>
    <w:rsid w:val="00B81579"/>
    <w:rsid w:val="00B81CC8"/>
    <w:rsid w:val="00B81F81"/>
    <w:rsid w:val="00B83803"/>
    <w:rsid w:val="00B83B39"/>
    <w:rsid w:val="00B85E4B"/>
    <w:rsid w:val="00B85E9B"/>
    <w:rsid w:val="00B87C09"/>
    <w:rsid w:val="00B910C4"/>
    <w:rsid w:val="00B91253"/>
    <w:rsid w:val="00B96698"/>
    <w:rsid w:val="00B9769D"/>
    <w:rsid w:val="00B9773A"/>
    <w:rsid w:val="00BA1761"/>
    <w:rsid w:val="00BA366E"/>
    <w:rsid w:val="00BA3BDD"/>
    <w:rsid w:val="00BA482D"/>
    <w:rsid w:val="00BA4D23"/>
    <w:rsid w:val="00BA6A4D"/>
    <w:rsid w:val="00BA702E"/>
    <w:rsid w:val="00BB0BD6"/>
    <w:rsid w:val="00BB320E"/>
    <w:rsid w:val="00BB33ED"/>
    <w:rsid w:val="00BB4A25"/>
    <w:rsid w:val="00BB5896"/>
    <w:rsid w:val="00BB6C65"/>
    <w:rsid w:val="00BB6CAB"/>
    <w:rsid w:val="00BC0E68"/>
    <w:rsid w:val="00BC1122"/>
    <w:rsid w:val="00BC25C0"/>
    <w:rsid w:val="00BC3174"/>
    <w:rsid w:val="00BC37CA"/>
    <w:rsid w:val="00BC6EE9"/>
    <w:rsid w:val="00BC7C96"/>
    <w:rsid w:val="00BC7CDF"/>
    <w:rsid w:val="00BD1A9C"/>
    <w:rsid w:val="00BD3C98"/>
    <w:rsid w:val="00BD46A7"/>
    <w:rsid w:val="00BD4719"/>
    <w:rsid w:val="00BD541C"/>
    <w:rsid w:val="00BD6B7A"/>
    <w:rsid w:val="00BD75D5"/>
    <w:rsid w:val="00BE1B3C"/>
    <w:rsid w:val="00BE39B1"/>
    <w:rsid w:val="00BE3FF9"/>
    <w:rsid w:val="00BE447F"/>
    <w:rsid w:val="00BE4812"/>
    <w:rsid w:val="00BE4EF6"/>
    <w:rsid w:val="00BE72CC"/>
    <w:rsid w:val="00BF0932"/>
    <w:rsid w:val="00BF1003"/>
    <w:rsid w:val="00BF197F"/>
    <w:rsid w:val="00BF272A"/>
    <w:rsid w:val="00BF5172"/>
    <w:rsid w:val="00BF6098"/>
    <w:rsid w:val="00BF6A36"/>
    <w:rsid w:val="00C00CB4"/>
    <w:rsid w:val="00C040BC"/>
    <w:rsid w:val="00C0671A"/>
    <w:rsid w:val="00C07E63"/>
    <w:rsid w:val="00C07FF9"/>
    <w:rsid w:val="00C10860"/>
    <w:rsid w:val="00C15DA4"/>
    <w:rsid w:val="00C16217"/>
    <w:rsid w:val="00C16AFC"/>
    <w:rsid w:val="00C172ED"/>
    <w:rsid w:val="00C17B95"/>
    <w:rsid w:val="00C17E08"/>
    <w:rsid w:val="00C22FE0"/>
    <w:rsid w:val="00C235CB"/>
    <w:rsid w:val="00C239B8"/>
    <w:rsid w:val="00C24646"/>
    <w:rsid w:val="00C250F2"/>
    <w:rsid w:val="00C2711A"/>
    <w:rsid w:val="00C276D3"/>
    <w:rsid w:val="00C3264B"/>
    <w:rsid w:val="00C329F9"/>
    <w:rsid w:val="00C33BA1"/>
    <w:rsid w:val="00C3604D"/>
    <w:rsid w:val="00C37E26"/>
    <w:rsid w:val="00C416BE"/>
    <w:rsid w:val="00C447F2"/>
    <w:rsid w:val="00C457B3"/>
    <w:rsid w:val="00C45A39"/>
    <w:rsid w:val="00C5231B"/>
    <w:rsid w:val="00C525CC"/>
    <w:rsid w:val="00C5280F"/>
    <w:rsid w:val="00C60BAD"/>
    <w:rsid w:val="00C60BE1"/>
    <w:rsid w:val="00C613C8"/>
    <w:rsid w:val="00C629D8"/>
    <w:rsid w:val="00C62A52"/>
    <w:rsid w:val="00C64311"/>
    <w:rsid w:val="00C653EB"/>
    <w:rsid w:val="00C67694"/>
    <w:rsid w:val="00C7028F"/>
    <w:rsid w:val="00C706D2"/>
    <w:rsid w:val="00C7088F"/>
    <w:rsid w:val="00C70893"/>
    <w:rsid w:val="00C72BDD"/>
    <w:rsid w:val="00C73A10"/>
    <w:rsid w:val="00C73B61"/>
    <w:rsid w:val="00C75D32"/>
    <w:rsid w:val="00C767F0"/>
    <w:rsid w:val="00C80206"/>
    <w:rsid w:val="00C80498"/>
    <w:rsid w:val="00C80849"/>
    <w:rsid w:val="00C80CC5"/>
    <w:rsid w:val="00C80D1D"/>
    <w:rsid w:val="00C8186F"/>
    <w:rsid w:val="00C827AF"/>
    <w:rsid w:val="00C86A84"/>
    <w:rsid w:val="00C870C9"/>
    <w:rsid w:val="00C874FC"/>
    <w:rsid w:val="00C9048D"/>
    <w:rsid w:val="00C91EFE"/>
    <w:rsid w:val="00C9241D"/>
    <w:rsid w:val="00C92557"/>
    <w:rsid w:val="00C92E7C"/>
    <w:rsid w:val="00C952D3"/>
    <w:rsid w:val="00C96668"/>
    <w:rsid w:val="00C969D7"/>
    <w:rsid w:val="00C96BD7"/>
    <w:rsid w:val="00C97589"/>
    <w:rsid w:val="00CA104D"/>
    <w:rsid w:val="00CA1F9C"/>
    <w:rsid w:val="00CA2118"/>
    <w:rsid w:val="00CA3576"/>
    <w:rsid w:val="00CA3CEE"/>
    <w:rsid w:val="00CA5ABA"/>
    <w:rsid w:val="00CA5CF6"/>
    <w:rsid w:val="00CA7614"/>
    <w:rsid w:val="00CB2857"/>
    <w:rsid w:val="00CB4218"/>
    <w:rsid w:val="00CB436E"/>
    <w:rsid w:val="00CB6F1B"/>
    <w:rsid w:val="00CB7CB1"/>
    <w:rsid w:val="00CC1558"/>
    <w:rsid w:val="00CC31C9"/>
    <w:rsid w:val="00CC52A5"/>
    <w:rsid w:val="00CC5601"/>
    <w:rsid w:val="00CC7AE7"/>
    <w:rsid w:val="00CD35A6"/>
    <w:rsid w:val="00CD7A0D"/>
    <w:rsid w:val="00CE085B"/>
    <w:rsid w:val="00CE1640"/>
    <w:rsid w:val="00CE1EDD"/>
    <w:rsid w:val="00CE1F64"/>
    <w:rsid w:val="00CE392C"/>
    <w:rsid w:val="00CE4191"/>
    <w:rsid w:val="00CE4500"/>
    <w:rsid w:val="00CE4D43"/>
    <w:rsid w:val="00CE5F2C"/>
    <w:rsid w:val="00CF0146"/>
    <w:rsid w:val="00CF2219"/>
    <w:rsid w:val="00CF3518"/>
    <w:rsid w:val="00CF6559"/>
    <w:rsid w:val="00CF7413"/>
    <w:rsid w:val="00D0102A"/>
    <w:rsid w:val="00D01DDE"/>
    <w:rsid w:val="00D03289"/>
    <w:rsid w:val="00D03368"/>
    <w:rsid w:val="00D04BFE"/>
    <w:rsid w:val="00D13657"/>
    <w:rsid w:val="00D16392"/>
    <w:rsid w:val="00D16FAE"/>
    <w:rsid w:val="00D215FD"/>
    <w:rsid w:val="00D232C0"/>
    <w:rsid w:val="00D23988"/>
    <w:rsid w:val="00D23DD9"/>
    <w:rsid w:val="00D255C0"/>
    <w:rsid w:val="00D27C46"/>
    <w:rsid w:val="00D30421"/>
    <w:rsid w:val="00D30712"/>
    <w:rsid w:val="00D32079"/>
    <w:rsid w:val="00D3304D"/>
    <w:rsid w:val="00D33224"/>
    <w:rsid w:val="00D36EB4"/>
    <w:rsid w:val="00D41B5E"/>
    <w:rsid w:val="00D42FAC"/>
    <w:rsid w:val="00D436E7"/>
    <w:rsid w:val="00D453BC"/>
    <w:rsid w:val="00D46BAB"/>
    <w:rsid w:val="00D47867"/>
    <w:rsid w:val="00D5032C"/>
    <w:rsid w:val="00D50BA8"/>
    <w:rsid w:val="00D515B4"/>
    <w:rsid w:val="00D552F8"/>
    <w:rsid w:val="00D55B19"/>
    <w:rsid w:val="00D5704C"/>
    <w:rsid w:val="00D6207F"/>
    <w:rsid w:val="00D64BDF"/>
    <w:rsid w:val="00D65B04"/>
    <w:rsid w:val="00D672B2"/>
    <w:rsid w:val="00D736A6"/>
    <w:rsid w:val="00D74285"/>
    <w:rsid w:val="00D7603E"/>
    <w:rsid w:val="00D76E3F"/>
    <w:rsid w:val="00D81C57"/>
    <w:rsid w:val="00D838F4"/>
    <w:rsid w:val="00D86C1A"/>
    <w:rsid w:val="00D87598"/>
    <w:rsid w:val="00D91BE7"/>
    <w:rsid w:val="00D92C2C"/>
    <w:rsid w:val="00D92F9B"/>
    <w:rsid w:val="00D93E0A"/>
    <w:rsid w:val="00D96CD2"/>
    <w:rsid w:val="00D97338"/>
    <w:rsid w:val="00DA0659"/>
    <w:rsid w:val="00DA06C6"/>
    <w:rsid w:val="00DA5496"/>
    <w:rsid w:val="00DA61D3"/>
    <w:rsid w:val="00DA75A0"/>
    <w:rsid w:val="00DA783F"/>
    <w:rsid w:val="00DB0639"/>
    <w:rsid w:val="00DB090A"/>
    <w:rsid w:val="00DB146D"/>
    <w:rsid w:val="00DB1476"/>
    <w:rsid w:val="00DB15A6"/>
    <w:rsid w:val="00DB35D7"/>
    <w:rsid w:val="00DB3700"/>
    <w:rsid w:val="00DB386B"/>
    <w:rsid w:val="00DB56EB"/>
    <w:rsid w:val="00DB572F"/>
    <w:rsid w:val="00DB588D"/>
    <w:rsid w:val="00DB72AB"/>
    <w:rsid w:val="00DC0628"/>
    <w:rsid w:val="00DC12F0"/>
    <w:rsid w:val="00DC1CA7"/>
    <w:rsid w:val="00DC1D0B"/>
    <w:rsid w:val="00DC2F64"/>
    <w:rsid w:val="00DC4F60"/>
    <w:rsid w:val="00DC7C51"/>
    <w:rsid w:val="00DC7D61"/>
    <w:rsid w:val="00DD099C"/>
    <w:rsid w:val="00DD0CD0"/>
    <w:rsid w:val="00DD2C90"/>
    <w:rsid w:val="00DD4823"/>
    <w:rsid w:val="00DD5528"/>
    <w:rsid w:val="00DD71A0"/>
    <w:rsid w:val="00DD7583"/>
    <w:rsid w:val="00DE043C"/>
    <w:rsid w:val="00DE0F0B"/>
    <w:rsid w:val="00DE23AF"/>
    <w:rsid w:val="00DE421B"/>
    <w:rsid w:val="00DE5A4B"/>
    <w:rsid w:val="00DE6902"/>
    <w:rsid w:val="00DE7D0B"/>
    <w:rsid w:val="00DE7FC7"/>
    <w:rsid w:val="00DF1C2D"/>
    <w:rsid w:val="00DF272A"/>
    <w:rsid w:val="00DF325C"/>
    <w:rsid w:val="00DF4B7C"/>
    <w:rsid w:val="00DF55FE"/>
    <w:rsid w:val="00DF5CA7"/>
    <w:rsid w:val="00DF6995"/>
    <w:rsid w:val="00DF69F0"/>
    <w:rsid w:val="00DF70DE"/>
    <w:rsid w:val="00DF7560"/>
    <w:rsid w:val="00E02DA8"/>
    <w:rsid w:val="00E04D1F"/>
    <w:rsid w:val="00E07051"/>
    <w:rsid w:val="00E07806"/>
    <w:rsid w:val="00E10DE4"/>
    <w:rsid w:val="00E11D3E"/>
    <w:rsid w:val="00E13A4E"/>
    <w:rsid w:val="00E14452"/>
    <w:rsid w:val="00E147A1"/>
    <w:rsid w:val="00E14BBF"/>
    <w:rsid w:val="00E15065"/>
    <w:rsid w:val="00E15E56"/>
    <w:rsid w:val="00E16824"/>
    <w:rsid w:val="00E168F8"/>
    <w:rsid w:val="00E20DE1"/>
    <w:rsid w:val="00E20EC2"/>
    <w:rsid w:val="00E21AA2"/>
    <w:rsid w:val="00E22D31"/>
    <w:rsid w:val="00E2652B"/>
    <w:rsid w:val="00E27E15"/>
    <w:rsid w:val="00E30234"/>
    <w:rsid w:val="00E30F57"/>
    <w:rsid w:val="00E31251"/>
    <w:rsid w:val="00E31854"/>
    <w:rsid w:val="00E31A63"/>
    <w:rsid w:val="00E3658B"/>
    <w:rsid w:val="00E40521"/>
    <w:rsid w:val="00E41FAB"/>
    <w:rsid w:val="00E47018"/>
    <w:rsid w:val="00E51B6B"/>
    <w:rsid w:val="00E5363D"/>
    <w:rsid w:val="00E54562"/>
    <w:rsid w:val="00E55114"/>
    <w:rsid w:val="00E56148"/>
    <w:rsid w:val="00E57329"/>
    <w:rsid w:val="00E6009F"/>
    <w:rsid w:val="00E62C95"/>
    <w:rsid w:val="00E6551E"/>
    <w:rsid w:val="00E65929"/>
    <w:rsid w:val="00E6686F"/>
    <w:rsid w:val="00E6721D"/>
    <w:rsid w:val="00E676A5"/>
    <w:rsid w:val="00E702DB"/>
    <w:rsid w:val="00E70943"/>
    <w:rsid w:val="00E71634"/>
    <w:rsid w:val="00E71D15"/>
    <w:rsid w:val="00E71DB0"/>
    <w:rsid w:val="00E7295F"/>
    <w:rsid w:val="00E739C6"/>
    <w:rsid w:val="00E74C0C"/>
    <w:rsid w:val="00E750DC"/>
    <w:rsid w:val="00E75DA0"/>
    <w:rsid w:val="00E76560"/>
    <w:rsid w:val="00E76897"/>
    <w:rsid w:val="00E80C66"/>
    <w:rsid w:val="00E821BF"/>
    <w:rsid w:val="00E84094"/>
    <w:rsid w:val="00E84BF6"/>
    <w:rsid w:val="00E84E4A"/>
    <w:rsid w:val="00E87B44"/>
    <w:rsid w:val="00E92183"/>
    <w:rsid w:val="00E924B1"/>
    <w:rsid w:val="00E9263B"/>
    <w:rsid w:val="00E9480B"/>
    <w:rsid w:val="00E96D55"/>
    <w:rsid w:val="00E96E04"/>
    <w:rsid w:val="00E9768F"/>
    <w:rsid w:val="00E977DE"/>
    <w:rsid w:val="00EA0051"/>
    <w:rsid w:val="00EA1C17"/>
    <w:rsid w:val="00EA28DB"/>
    <w:rsid w:val="00EA3F5F"/>
    <w:rsid w:val="00EA6025"/>
    <w:rsid w:val="00EA7720"/>
    <w:rsid w:val="00EA794B"/>
    <w:rsid w:val="00EB069F"/>
    <w:rsid w:val="00EB1795"/>
    <w:rsid w:val="00EB2E34"/>
    <w:rsid w:val="00EB5074"/>
    <w:rsid w:val="00EB5F3F"/>
    <w:rsid w:val="00EB662F"/>
    <w:rsid w:val="00EC093C"/>
    <w:rsid w:val="00EC0A27"/>
    <w:rsid w:val="00EC0BC8"/>
    <w:rsid w:val="00EC45BE"/>
    <w:rsid w:val="00EC6E9B"/>
    <w:rsid w:val="00EC7F1F"/>
    <w:rsid w:val="00ED396F"/>
    <w:rsid w:val="00ED5310"/>
    <w:rsid w:val="00ED6A9B"/>
    <w:rsid w:val="00ED74D4"/>
    <w:rsid w:val="00ED7AFF"/>
    <w:rsid w:val="00EE3BD6"/>
    <w:rsid w:val="00EE5A2F"/>
    <w:rsid w:val="00EE7880"/>
    <w:rsid w:val="00EF0D47"/>
    <w:rsid w:val="00EF386D"/>
    <w:rsid w:val="00EF3C3F"/>
    <w:rsid w:val="00EF5126"/>
    <w:rsid w:val="00EF5A3C"/>
    <w:rsid w:val="00F00706"/>
    <w:rsid w:val="00F03286"/>
    <w:rsid w:val="00F04883"/>
    <w:rsid w:val="00F07621"/>
    <w:rsid w:val="00F10492"/>
    <w:rsid w:val="00F1563D"/>
    <w:rsid w:val="00F158C5"/>
    <w:rsid w:val="00F16751"/>
    <w:rsid w:val="00F17106"/>
    <w:rsid w:val="00F206CC"/>
    <w:rsid w:val="00F223BF"/>
    <w:rsid w:val="00F25399"/>
    <w:rsid w:val="00F25861"/>
    <w:rsid w:val="00F25FDF"/>
    <w:rsid w:val="00F31177"/>
    <w:rsid w:val="00F34124"/>
    <w:rsid w:val="00F40AD0"/>
    <w:rsid w:val="00F41995"/>
    <w:rsid w:val="00F429A3"/>
    <w:rsid w:val="00F45681"/>
    <w:rsid w:val="00F465E7"/>
    <w:rsid w:val="00F50C4D"/>
    <w:rsid w:val="00F5161A"/>
    <w:rsid w:val="00F52185"/>
    <w:rsid w:val="00F5642C"/>
    <w:rsid w:val="00F61C3A"/>
    <w:rsid w:val="00F62AF9"/>
    <w:rsid w:val="00F62D6F"/>
    <w:rsid w:val="00F64570"/>
    <w:rsid w:val="00F65CAE"/>
    <w:rsid w:val="00F65CDD"/>
    <w:rsid w:val="00F67851"/>
    <w:rsid w:val="00F7137B"/>
    <w:rsid w:val="00F73764"/>
    <w:rsid w:val="00F7518C"/>
    <w:rsid w:val="00F7583C"/>
    <w:rsid w:val="00F7672D"/>
    <w:rsid w:val="00F768A7"/>
    <w:rsid w:val="00F81461"/>
    <w:rsid w:val="00F818AA"/>
    <w:rsid w:val="00F84F9C"/>
    <w:rsid w:val="00F86065"/>
    <w:rsid w:val="00F91DE8"/>
    <w:rsid w:val="00F9351C"/>
    <w:rsid w:val="00F93CD1"/>
    <w:rsid w:val="00F93E78"/>
    <w:rsid w:val="00F9425D"/>
    <w:rsid w:val="00F9435A"/>
    <w:rsid w:val="00F945D5"/>
    <w:rsid w:val="00F9601B"/>
    <w:rsid w:val="00F9780E"/>
    <w:rsid w:val="00FA1727"/>
    <w:rsid w:val="00FA26D1"/>
    <w:rsid w:val="00FA29B6"/>
    <w:rsid w:val="00FA2CDD"/>
    <w:rsid w:val="00FA3B8F"/>
    <w:rsid w:val="00FA3E3F"/>
    <w:rsid w:val="00FA4BA7"/>
    <w:rsid w:val="00FA6ABA"/>
    <w:rsid w:val="00FB0119"/>
    <w:rsid w:val="00FB1FCF"/>
    <w:rsid w:val="00FB4238"/>
    <w:rsid w:val="00FB537D"/>
    <w:rsid w:val="00FB6ABC"/>
    <w:rsid w:val="00FC0610"/>
    <w:rsid w:val="00FC10DD"/>
    <w:rsid w:val="00FC12FF"/>
    <w:rsid w:val="00FC3AC0"/>
    <w:rsid w:val="00FC53D4"/>
    <w:rsid w:val="00FC6441"/>
    <w:rsid w:val="00FC64E2"/>
    <w:rsid w:val="00FC65E2"/>
    <w:rsid w:val="00FC6799"/>
    <w:rsid w:val="00FD057A"/>
    <w:rsid w:val="00FD0E0A"/>
    <w:rsid w:val="00FD3B2B"/>
    <w:rsid w:val="00FD7821"/>
    <w:rsid w:val="00FE0787"/>
    <w:rsid w:val="00FE104A"/>
    <w:rsid w:val="00FE1406"/>
    <w:rsid w:val="00FE1EBE"/>
    <w:rsid w:val="00FE2265"/>
    <w:rsid w:val="00FE47CA"/>
    <w:rsid w:val="00FE6AAF"/>
    <w:rsid w:val="00FE6F2A"/>
    <w:rsid w:val="00FE766A"/>
    <w:rsid w:val="00FF0DB3"/>
    <w:rsid w:val="00FF1319"/>
    <w:rsid w:val="00FF2E2C"/>
    <w:rsid w:val="00FF58D9"/>
    <w:rsid w:val="00FF6A9A"/>
    <w:rsid w:val="00FF6EE8"/>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E9055"/>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8A7569"/>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225342115">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401489367">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29657771">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93087088">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321470749">
      <w:bodyDiv w:val="1"/>
      <w:marLeft w:val="0"/>
      <w:marRight w:val="0"/>
      <w:marTop w:val="0"/>
      <w:marBottom w:val="0"/>
      <w:divBdr>
        <w:top w:val="none" w:sz="0" w:space="0" w:color="auto"/>
        <w:left w:val="none" w:sz="0" w:space="0" w:color="auto"/>
        <w:bottom w:val="none" w:sz="0" w:space="0" w:color="auto"/>
        <w:right w:val="none" w:sz="0" w:space="0" w:color="auto"/>
      </w:divBdr>
    </w:div>
    <w:div w:id="1375153945">
      <w:bodyDiv w:val="1"/>
      <w:marLeft w:val="0"/>
      <w:marRight w:val="0"/>
      <w:marTop w:val="0"/>
      <w:marBottom w:val="0"/>
      <w:divBdr>
        <w:top w:val="none" w:sz="0" w:space="0" w:color="auto"/>
        <w:left w:val="none" w:sz="0" w:space="0" w:color="auto"/>
        <w:bottom w:val="none" w:sz="0" w:space="0" w:color="auto"/>
        <w:right w:val="none" w:sz="0" w:space="0" w:color="auto"/>
      </w:divBdr>
    </w:div>
    <w:div w:id="1650285782">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680959440">
      <w:bodyDiv w:val="1"/>
      <w:marLeft w:val="0"/>
      <w:marRight w:val="0"/>
      <w:marTop w:val="0"/>
      <w:marBottom w:val="0"/>
      <w:divBdr>
        <w:top w:val="none" w:sz="0" w:space="0" w:color="auto"/>
        <w:left w:val="none" w:sz="0" w:space="0" w:color="auto"/>
        <w:bottom w:val="none" w:sz="0" w:space="0" w:color="auto"/>
        <w:right w:val="none" w:sz="0" w:space="0" w:color="auto"/>
      </w:divBdr>
    </w:div>
    <w:div w:id="2052798410">
      <w:bodyDiv w:val="1"/>
      <w:marLeft w:val="0"/>
      <w:marRight w:val="0"/>
      <w:marTop w:val="0"/>
      <w:marBottom w:val="0"/>
      <w:divBdr>
        <w:top w:val="none" w:sz="0" w:space="0" w:color="auto"/>
        <w:left w:val="none" w:sz="0" w:space="0" w:color="auto"/>
        <w:bottom w:val="none" w:sz="0" w:space="0" w:color="auto"/>
        <w:right w:val="none" w:sz="0" w:space="0" w:color="auto"/>
      </w:divBdr>
    </w:div>
    <w:div w:id="20689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2F639-B181-460C-A719-2623342D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7191</Words>
  <Characters>40992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48087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33</cp:revision>
  <cp:lastPrinted>2021-11-04T19:25:00Z</cp:lastPrinted>
  <dcterms:created xsi:type="dcterms:W3CDTF">2021-11-28T10:55:00Z</dcterms:created>
  <dcterms:modified xsi:type="dcterms:W3CDTF">2021-11-30T08:50:00Z</dcterms:modified>
</cp:coreProperties>
</file>